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92" w:rsidRPr="00671367" w:rsidRDefault="00CC1392" w:rsidP="00CC1392">
      <w:pPr>
        <w:jc w:val="both"/>
        <w:rPr>
          <w:rStyle w:val="fontstyle01"/>
          <w:b/>
          <w:bCs/>
          <w:u w:val="single"/>
          <w:lang w:val="fr-FR"/>
        </w:rPr>
      </w:pPr>
      <w:r w:rsidRPr="00671367">
        <w:rPr>
          <w:rStyle w:val="fontstyle01"/>
          <w:b/>
          <w:bCs/>
          <w:u w:val="single"/>
          <w:lang w:val="fr-FR"/>
        </w:rPr>
        <w:t>Exercice 0</w:t>
      </w:r>
      <w:r w:rsidRPr="00671367">
        <w:rPr>
          <w:rStyle w:val="fontstyle01"/>
          <w:b/>
          <w:bCs/>
          <w:u w:val="single"/>
          <w:lang w:val="fr-FR"/>
        </w:rPr>
        <w:t>1</w:t>
      </w:r>
      <w:r w:rsidRPr="00671367">
        <w:rPr>
          <w:rStyle w:val="fontstyle01"/>
          <w:b/>
          <w:bCs/>
          <w:u w:val="single"/>
          <w:lang w:val="fr-FR"/>
        </w:rPr>
        <w:t xml:space="preserve"> : </w:t>
      </w:r>
    </w:p>
    <w:p w:rsidR="0056711F" w:rsidRDefault="0056711F" w:rsidP="0056711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6711F">
        <w:rPr>
          <w:rFonts w:ascii="Times New Roman" w:hAnsi="Times New Roman" w:cs="Times New Roman"/>
          <w:color w:val="000000"/>
          <w:sz w:val="24"/>
          <w:szCs w:val="24"/>
          <w:lang w:val="fr-FR"/>
        </w:rPr>
        <w:t>Réaliser les conversions nécessaires afin de compléter le tableau</w:t>
      </w:r>
      <w:r w:rsidR="00F9316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suivant : </w:t>
      </w:r>
    </w:p>
    <w:tbl>
      <w:tblPr>
        <w:tblStyle w:val="TableGrid"/>
        <w:tblW w:w="9062" w:type="dxa"/>
        <w:tblLayout w:type="fixed"/>
        <w:tblLook w:val="0600" w:firstRow="0" w:lastRow="0" w:firstColumn="0" w:lastColumn="0" w:noHBand="1" w:noVBand="1"/>
      </w:tblPr>
      <w:tblGrid>
        <w:gridCol w:w="1691"/>
        <w:gridCol w:w="1648"/>
        <w:gridCol w:w="1747"/>
        <w:gridCol w:w="1567"/>
        <w:gridCol w:w="2409"/>
      </w:tblGrid>
      <w:tr w:rsidR="00F93161" w:rsidRPr="00F93161" w:rsidTr="00EB25A1">
        <w:trPr>
          <w:trHeight w:val="495"/>
        </w:trPr>
        <w:tc>
          <w:tcPr>
            <w:tcW w:w="1691" w:type="dxa"/>
            <w:vAlign w:val="bottom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Nom Gaz ou vapeur</w:t>
            </w:r>
          </w:p>
        </w:tc>
        <w:tc>
          <w:tcPr>
            <w:tcW w:w="1648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Dichlore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Ammoniac</w:t>
            </w:r>
          </w:p>
        </w:tc>
        <w:tc>
          <w:tcPr>
            <w:tcW w:w="156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Benzène</w:t>
            </w:r>
          </w:p>
        </w:tc>
        <w:tc>
          <w:tcPr>
            <w:tcW w:w="2409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Cyanure d’hydrogène</w:t>
            </w:r>
          </w:p>
        </w:tc>
      </w:tr>
      <w:tr w:rsidR="00F93161" w:rsidRPr="00F93161" w:rsidTr="00EB25A1">
        <w:trPr>
          <w:trHeight w:val="347"/>
        </w:trPr>
        <w:tc>
          <w:tcPr>
            <w:tcW w:w="1691" w:type="dxa"/>
            <w:vAlign w:val="bottom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Formule</w:t>
            </w:r>
          </w:p>
        </w:tc>
        <w:tc>
          <w:tcPr>
            <w:tcW w:w="1648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Cl</w:t>
            </w:r>
            <w:r w:rsidRPr="00C6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  <w:lang w:val="fr-FR"/>
              </w:rPr>
              <w:t>2</w:t>
            </w:r>
          </w:p>
        </w:tc>
        <w:tc>
          <w:tcPr>
            <w:tcW w:w="174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NH</w:t>
            </w:r>
            <w:r w:rsidRPr="00C6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  <w:lang w:val="fr-FR"/>
              </w:rPr>
              <w:t>3</w:t>
            </w:r>
          </w:p>
        </w:tc>
        <w:tc>
          <w:tcPr>
            <w:tcW w:w="156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C</w:t>
            </w:r>
            <w:r w:rsidRPr="00C6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  <w:lang w:val="fr-FR"/>
              </w:rPr>
              <w:t>6</w:t>
            </w: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H</w:t>
            </w:r>
            <w:r w:rsidRPr="00C6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  <w:lang w:val="fr-FR"/>
              </w:rPr>
              <w:t>6</w:t>
            </w:r>
          </w:p>
        </w:tc>
        <w:tc>
          <w:tcPr>
            <w:tcW w:w="2409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HCN</w:t>
            </w:r>
          </w:p>
        </w:tc>
      </w:tr>
      <w:tr w:rsidR="00F93161" w:rsidRPr="00F93161" w:rsidTr="00EB25A1">
        <w:trPr>
          <w:trHeight w:val="520"/>
        </w:trPr>
        <w:tc>
          <w:tcPr>
            <w:tcW w:w="1691" w:type="dxa"/>
            <w:vAlign w:val="bottom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VLECT ppm</w:t>
            </w:r>
          </w:p>
        </w:tc>
        <w:tc>
          <w:tcPr>
            <w:tcW w:w="1648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0,5</w:t>
            </w:r>
          </w:p>
        </w:tc>
        <w:tc>
          <w:tcPr>
            <w:tcW w:w="174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1</w:t>
            </w:r>
          </w:p>
        </w:tc>
        <w:tc>
          <w:tcPr>
            <w:tcW w:w="156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10</w:t>
            </w:r>
          </w:p>
        </w:tc>
        <w:tc>
          <w:tcPr>
            <w:tcW w:w="2409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F93161" w:rsidRPr="00F93161" w:rsidTr="00EB25A1">
        <w:trPr>
          <w:trHeight w:val="520"/>
        </w:trPr>
        <w:tc>
          <w:tcPr>
            <w:tcW w:w="1691" w:type="dxa"/>
            <w:vAlign w:val="bottom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VLECT mg/m</w:t>
            </w:r>
            <w:r w:rsidRPr="00C6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perscript"/>
                <w:lang w:val="fr-FR"/>
              </w:rPr>
              <w:t>3</w:t>
            </w:r>
          </w:p>
        </w:tc>
        <w:tc>
          <w:tcPr>
            <w:tcW w:w="1648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31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fr-FR"/>
              </w:rPr>
              <w:t>14</w:t>
            </w:r>
          </w:p>
        </w:tc>
        <w:tc>
          <w:tcPr>
            <w:tcW w:w="174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67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9" w:type="dxa"/>
            <w:vAlign w:val="center"/>
            <w:hideMark/>
          </w:tcPr>
          <w:p w:rsidR="00F93161" w:rsidRPr="00F93161" w:rsidRDefault="00F93161" w:rsidP="00EB25A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675F46" w:rsidRDefault="00675F46" w:rsidP="00675F46">
      <w:pPr>
        <w:spacing w:after="0"/>
        <w:jc w:val="both"/>
        <w:rPr>
          <w:rStyle w:val="fontstyle01"/>
          <w:b/>
          <w:bCs/>
          <w:lang w:val="fr-FR"/>
        </w:rPr>
      </w:pPr>
    </w:p>
    <w:p w:rsidR="00834601" w:rsidRPr="00671367" w:rsidRDefault="00834601" w:rsidP="00C65CBC">
      <w:pPr>
        <w:jc w:val="both"/>
        <w:rPr>
          <w:rStyle w:val="fontstyle01"/>
          <w:b/>
          <w:bCs/>
          <w:u w:val="single"/>
          <w:lang w:val="fr-FR"/>
        </w:rPr>
      </w:pPr>
      <w:r w:rsidRPr="00671367">
        <w:rPr>
          <w:rStyle w:val="fontstyle01"/>
          <w:b/>
          <w:bCs/>
          <w:u w:val="single"/>
          <w:lang w:val="fr-FR"/>
        </w:rPr>
        <w:t>Exercice 0</w:t>
      </w:r>
      <w:r w:rsidRPr="00671367">
        <w:rPr>
          <w:rStyle w:val="fontstyle01"/>
          <w:b/>
          <w:bCs/>
          <w:u w:val="single"/>
          <w:lang w:val="fr-FR"/>
        </w:rPr>
        <w:t>2</w:t>
      </w:r>
      <w:r w:rsidRPr="00671367">
        <w:rPr>
          <w:rStyle w:val="fontstyle01"/>
          <w:b/>
          <w:bCs/>
          <w:u w:val="single"/>
          <w:lang w:val="fr-FR"/>
        </w:rPr>
        <w:t> </w:t>
      </w:r>
      <w:r w:rsidRPr="001A6ED2">
        <w:rPr>
          <w:rStyle w:val="fontstyle01"/>
          <w:b/>
          <w:bCs/>
          <w:lang w:val="fr-FR"/>
        </w:rPr>
        <w:t>:</w:t>
      </w:r>
      <w:r w:rsidR="001A6ED2" w:rsidRPr="001A6ED2">
        <w:rPr>
          <w:rStyle w:val="fontstyle01"/>
          <w:b/>
          <w:bCs/>
          <w:lang w:val="fr-FR"/>
        </w:rPr>
        <w:t xml:space="preserve"> </w:t>
      </w:r>
      <w:r w:rsidR="00C65CBC" w:rsidRPr="00C65CBC">
        <w:rPr>
          <w:rStyle w:val="fontstyle01"/>
          <w:lang w:val="fr-FR"/>
        </w:rPr>
        <w:t>À partir du tableau suivant, répondez aux questions.</w:t>
      </w:r>
    </w:p>
    <w:p w:rsidR="00C87F77" w:rsidRDefault="00C87F77" w:rsidP="00C87F77">
      <w:pPr>
        <w:jc w:val="center"/>
        <w:rPr>
          <w:rStyle w:val="fontstyle01"/>
          <w:b/>
          <w:bCs/>
          <w:lang w:val="fr-FR"/>
        </w:rPr>
      </w:pPr>
      <w:r w:rsidRPr="00C87F77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 wp14:anchorId="6B26DA4E" wp14:editId="4C91E11D">
            <wp:extent cx="5972810" cy="3740150"/>
            <wp:effectExtent l="0" t="0" r="889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FD" w:rsidRPr="00640DC4" w:rsidRDefault="00640DC4" w:rsidP="00640DC4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fr-FR"/>
        </w:rPr>
      </w:pPr>
      <w:r w:rsidRPr="00640D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fr-FR"/>
        </w:rPr>
        <w:t xml:space="preserve">Questions </w:t>
      </w:r>
      <w:r w:rsidR="00E306FD" w:rsidRPr="00640D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fr-FR"/>
        </w:rPr>
        <w:t>:</w:t>
      </w:r>
    </w:p>
    <w:p w:rsidR="00E306FD" w:rsidRPr="00640DC4" w:rsidRDefault="00E306FD" w:rsidP="00640D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1- Quel est le produit qui va s’enflammer spontanément le premier, si on le </w:t>
      </w:r>
      <w:r w:rsidR="00640DC4"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>chauffe ?</w:t>
      </w:r>
      <w:r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E306FD" w:rsidRPr="00640DC4" w:rsidRDefault="00E306FD" w:rsidP="00640D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>2- Classez par ordre les produits en fonction de leur capacité à s’enflammer à l’approche d’une flamme ?</w:t>
      </w:r>
    </w:p>
    <w:p w:rsidR="00E306FD" w:rsidRPr="00640DC4" w:rsidRDefault="00E306FD" w:rsidP="007960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3- </w:t>
      </w:r>
      <w:r w:rsidR="00796019" w:rsidRPr="00AC143F">
        <w:rPr>
          <w:rStyle w:val="fontstyle01"/>
          <w:lang w:val="fr-FR"/>
        </w:rPr>
        <w:t>À</w:t>
      </w:r>
      <w:r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une concentration de 11% du produit dans l’air, que se passe-t-</w:t>
      </w:r>
      <w:r w:rsidR="00640DC4" w:rsidRPr="00640DC4">
        <w:rPr>
          <w:rFonts w:ascii="Times New Roman" w:hAnsi="Times New Roman" w:cs="Times New Roman"/>
          <w:color w:val="000000"/>
          <w:sz w:val="24"/>
          <w:szCs w:val="24"/>
          <w:lang w:val="fr-FR"/>
        </w:rPr>
        <w:t>il ?</w:t>
      </w:r>
    </w:p>
    <w:p w:rsidR="00D155FD" w:rsidRPr="00D304D7" w:rsidRDefault="00D155FD" w:rsidP="00D304D7">
      <w:pPr>
        <w:spacing w:before="120"/>
        <w:jc w:val="both"/>
        <w:rPr>
          <w:rStyle w:val="fontstyle01"/>
          <w:b/>
          <w:bCs/>
          <w:u w:val="single"/>
          <w:lang w:val="fr-FR"/>
        </w:rPr>
      </w:pPr>
      <w:r w:rsidRPr="00D304D7">
        <w:rPr>
          <w:rStyle w:val="fontstyle01"/>
          <w:b/>
          <w:bCs/>
          <w:u w:val="single"/>
          <w:lang w:val="fr-FR"/>
        </w:rPr>
        <w:t>Exercice 0</w:t>
      </w:r>
      <w:r w:rsidR="00702A46" w:rsidRPr="00D304D7">
        <w:rPr>
          <w:rStyle w:val="fontstyle01"/>
          <w:b/>
          <w:bCs/>
          <w:u w:val="single"/>
          <w:lang w:val="fr-FR"/>
        </w:rPr>
        <w:t>3</w:t>
      </w:r>
      <w:r w:rsidRPr="00D304D7">
        <w:rPr>
          <w:rStyle w:val="fontstyle01"/>
          <w:b/>
          <w:bCs/>
          <w:u w:val="single"/>
          <w:lang w:val="fr-FR"/>
        </w:rPr>
        <w:t xml:space="preserve"> : </w:t>
      </w:r>
    </w:p>
    <w:p w:rsidR="0074273E" w:rsidRDefault="00695851" w:rsidP="00695851">
      <w:pPr>
        <w:jc w:val="both"/>
        <w:rPr>
          <w:rStyle w:val="fontstyle01"/>
          <w:lang w:val="fr-FR"/>
        </w:rPr>
      </w:pPr>
      <w:r w:rsidRPr="00695851">
        <w:rPr>
          <w:rStyle w:val="fontstyle01"/>
          <w:lang w:val="fr-FR"/>
        </w:rPr>
        <w:t>Un produit couramment utilisé pour traiter l’efflorescence (dépôt cristallin qu'on trouve sur la surface des murs de pierres) est l’acide muriatique (acide chlorhydrique) dont l’étiquette de sécurité est représentée ci-dessous.</w:t>
      </w:r>
    </w:p>
    <w:p w:rsidR="00695851" w:rsidRDefault="00695851" w:rsidP="00695851">
      <w:pPr>
        <w:jc w:val="center"/>
        <w:rPr>
          <w:lang w:val="fr-FR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EE1B87F" wp14:editId="20DAF317">
            <wp:extent cx="5315499" cy="2012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2354" cy="20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C143F" w:rsidRDefault="00AC143F" w:rsidP="00C03962">
      <w:pPr>
        <w:jc w:val="both"/>
        <w:rPr>
          <w:rStyle w:val="fontstyle01"/>
          <w:lang w:val="fr-FR"/>
        </w:rPr>
      </w:pPr>
      <w:r w:rsidRPr="00AC143F">
        <w:rPr>
          <w:rStyle w:val="fontstyle01"/>
          <w:lang w:val="fr-FR"/>
        </w:rPr>
        <w:t xml:space="preserve">À l’aide des renseignements donnés par l’étiquette de sécurité, </w:t>
      </w:r>
      <w:r w:rsidRPr="00AC143F">
        <w:rPr>
          <w:rStyle w:val="fontstyle21"/>
          <w:lang w:val="fr-FR"/>
        </w:rPr>
        <w:t xml:space="preserve">choisir </w:t>
      </w:r>
      <w:r w:rsidRPr="00AC143F">
        <w:rPr>
          <w:rStyle w:val="fontstyle01"/>
          <w:lang w:val="fr-FR"/>
        </w:rPr>
        <w:t>les éléments de protection à utiliser : (</w:t>
      </w:r>
      <w:r w:rsidRPr="00AC143F">
        <w:rPr>
          <w:rStyle w:val="fontstyle21"/>
          <w:lang w:val="fr-FR"/>
        </w:rPr>
        <w:t xml:space="preserve">mettre </w:t>
      </w:r>
      <w:r w:rsidRPr="00AC143F">
        <w:rPr>
          <w:rStyle w:val="fontstyle01"/>
          <w:lang w:val="fr-FR"/>
        </w:rPr>
        <w:t>une croix pour désigner les éléments choisis)</w:t>
      </w:r>
    </w:p>
    <w:p w:rsidR="00AC143F" w:rsidRDefault="00AC143F" w:rsidP="00AC143F">
      <w:pPr>
        <w:rPr>
          <w:lang w:val="fr-FR"/>
        </w:rPr>
      </w:pPr>
      <w:r>
        <w:rPr>
          <w:noProof/>
        </w:rPr>
        <w:drawing>
          <wp:inline distT="0" distB="0" distL="0" distR="0" wp14:anchorId="2B833972" wp14:editId="0365AB08">
            <wp:extent cx="5972810" cy="1252220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02" w:rsidRDefault="00CE0F02" w:rsidP="00CE0F02">
      <w:pPr>
        <w:spacing w:before="120"/>
        <w:jc w:val="both"/>
        <w:rPr>
          <w:rStyle w:val="fontstyle01"/>
          <w:b/>
          <w:bCs/>
          <w:u w:val="single"/>
          <w:lang w:val="fr-FR"/>
        </w:rPr>
      </w:pPr>
      <w:r w:rsidRPr="00D304D7">
        <w:rPr>
          <w:rStyle w:val="fontstyle01"/>
          <w:b/>
          <w:bCs/>
          <w:u w:val="single"/>
          <w:lang w:val="fr-FR"/>
        </w:rPr>
        <w:t>Exercice 0</w:t>
      </w:r>
      <w:r>
        <w:rPr>
          <w:rStyle w:val="fontstyle01"/>
          <w:b/>
          <w:bCs/>
          <w:u w:val="single"/>
          <w:lang w:val="fr-FR"/>
        </w:rPr>
        <w:t>4</w:t>
      </w:r>
      <w:r w:rsidRPr="00D304D7">
        <w:rPr>
          <w:rStyle w:val="fontstyle01"/>
          <w:b/>
          <w:bCs/>
          <w:u w:val="single"/>
          <w:lang w:val="fr-FR"/>
        </w:rPr>
        <w:t xml:space="preserve"> : </w:t>
      </w:r>
    </w:p>
    <w:p w:rsidR="00CE0F02" w:rsidRPr="00D304D7" w:rsidRDefault="00566F87" w:rsidP="00CE0F02">
      <w:pPr>
        <w:spacing w:before="120"/>
        <w:jc w:val="both"/>
        <w:rPr>
          <w:rStyle w:val="fontstyle01"/>
          <w:b/>
          <w:bCs/>
          <w:u w:val="single"/>
          <w:lang w:val="fr-FR"/>
        </w:rPr>
      </w:pPr>
      <w:r>
        <w:rPr>
          <w:noProof/>
        </w:rPr>
        <w:drawing>
          <wp:inline distT="0" distB="0" distL="0" distR="0" wp14:anchorId="66B4A201" wp14:editId="5DD465EA">
            <wp:extent cx="5972810" cy="1308735"/>
            <wp:effectExtent l="0" t="0" r="889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F87" w:rsidRPr="00566F87" w:rsidRDefault="00566F87" w:rsidP="00DF20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fr-FR"/>
        </w:rPr>
      </w:pPr>
      <w:r w:rsidRPr="00566F87">
        <w:rPr>
          <w:rFonts w:asciiTheme="majorBidi" w:hAnsiTheme="majorBidi" w:cstheme="majorBidi"/>
          <w:lang w:val="fr-FR"/>
        </w:rPr>
        <w:t>Que représente les symboles ci-dessus</w:t>
      </w:r>
      <w:r>
        <w:rPr>
          <w:rFonts w:asciiTheme="majorBidi" w:hAnsiTheme="majorBidi" w:cstheme="majorBidi"/>
          <w:lang w:val="fr-FR"/>
        </w:rPr>
        <w:t xml:space="preserve"> et quel est </w:t>
      </w:r>
      <w:r w:rsidR="00DF20B4">
        <w:rPr>
          <w:rFonts w:asciiTheme="majorBidi" w:hAnsiTheme="majorBidi" w:cstheme="majorBidi"/>
          <w:lang w:val="fr-FR"/>
        </w:rPr>
        <w:t>leur</w:t>
      </w:r>
      <w:r>
        <w:rPr>
          <w:rFonts w:asciiTheme="majorBidi" w:hAnsiTheme="majorBidi" w:cstheme="majorBidi"/>
          <w:lang w:val="fr-FR"/>
        </w:rPr>
        <w:t xml:space="preserve"> rôle </w:t>
      </w:r>
      <w:r w:rsidRPr="00566F87">
        <w:rPr>
          <w:rFonts w:asciiTheme="majorBidi" w:hAnsiTheme="majorBidi" w:cstheme="majorBidi"/>
          <w:lang w:val="fr-FR"/>
        </w:rPr>
        <w:t xml:space="preserve">? </w:t>
      </w:r>
    </w:p>
    <w:p w:rsidR="005E4C41" w:rsidRDefault="00566F87" w:rsidP="00566F8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fr-FR"/>
        </w:rPr>
      </w:pPr>
      <w:r w:rsidRPr="00566F87">
        <w:rPr>
          <w:rFonts w:asciiTheme="majorBidi" w:hAnsiTheme="majorBidi" w:cstheme="majorBidi"/>
          <w:lang w:val="fr-FR"/>
        </w:rPr>
        <w:t>Quelle est la signification de chaque symbole</w:t>
      </w:r>
      <w:r>
        <w:rPr>
          <w:rFonts w:asciiTheme="majorBidi" w:hAnsiTheme="majorBidi" w:cstheme="majorBidi"/>
          <w:lang w:val="fr-FR"/>
        </w:rPr>
        <w:t> ?</w:t>
      </w:r>
      <w:r w:rsidRPr="00566F87">
        <w:rPr>
          <w:rFonts w:asciiTheme="majorBidi" w:hAnsiTheme="majorBidi" w:cstheme="majorBidi"/>
          <w:lang w:val="fr-FR"/>
        </w:rPr>
        <w:t xml:space="preserve"> </w:t>
      </w:r>
    </w:p>
    <w:p w:rsidR="00D32676" w:rsidRPr="00581A34" w:rsidRDefault="002A2138" w:rsidP="002A2138">
      <w:pPr>
        <w:pStyle w:val="ListParagraph"/>
        <w:numPr>
          <w:ilvl w:val="0"/>
          <w:numId w:val="1"/>
        </w:numPr>
        <w:rPr>
          <w:rStyle w:val="fontstyle01"/>
          <w:rFonts w:asciiTheme="majorBidi" w:hAnsiTheme="majorBidi" w:cstheme="majorBidi"/>
          <w:color w:val="auto"/>
          <w:sz w:val="22"/>
          <w:szCs w:val="22"/>
          <w:lang w:val="fr-DZ"/>
        </w:rPr>
      </w:pPr>
      <w:r w:rsidRPr="002A2138">
        <w:rPr>
          <w:rStyle w:val="fontstyle01"/>
          <w:lang w:val="fr-FR"/>
        </w:rPr>
        <w:t>Une solution acide est particulièrement dangereuse lors de sa manipulation. Parmi les pictogrammes 1, 2, 3, 4 et 5 suivants, lequel indique le danger associé à cette solution ?</w:t>
      </w:r>
    </w:p>
    <w:p w:rsidR="00581A34" w:rsidRPr="00581A34" w:rsidRDefault="00581A34" w:rsidP="00581A3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lang w:val="fr-DZ"/>
        </w:rPr>
      </w:pPr>
      <w:r w:rsidRPr="00581A34">
        <w:rPr>
          <w:rStyle w:val="fontstyle01"/>
          <w:lang w:val="fr-FR"/>
        </w:rPr>
        <w:t>Citer</w:t>
      </w:r>
      <w:r w:rsidRPr="00581A34">
        <w:rPr>
          <w:rStyle w:val="fontstyle01"/>
          <w:b/>
          <w:bCs/>
          <w:lang w:val="fr-FR"/>
        </w:rPr>
        <w:t xml:space="preserve"> </w:t>
      </w:r>
      <w:r w:rsidRPr="00581A34">
        <w:rPr>
          <w:rStyle w:val="fontstyle21"/>
          <w:b w:val="0"/>
          <w:bCs w:val="0"/>
          <w:lang w:val="fr-FR"/>
        </w:rPr>
        <w:t>deux</w:t>
      </w:r>
      <w:r w:rsidRPr="00581A34">
        <w:rPr>
          <w:rStyle w:val="fontstyle21"/>
          <w:b w:val="0"/>
          <w:bCs w:val="0"/>
          <w:lang w:val="fr-FR"/>
        </w:rPr>
        <w:t xml:space="preserve"> précaution</w:t>
      </w:r>
      <w:r w:rsidRPr="00581A34">
        <w:rPr>
          <w:rStyle w:val="fontstyle21"/>
          <w:b w:val="0"/>
          <w:bCs w:val="0"/>
          <w:lang w:val="fr-FR"/>
        </w:rPr>
        <w:t>s</w:t>
      </w:r>
      <w:r w:rsidRPr="00581A34">
        <w:rPr>
          <w:rStyle w:val="fontstyle21"/>
          <w:b w:val="0"/>
          <w:bCs w:val="0"/>
          <w:lang w:val="fr-FR"/>
        </w:rPr>
        <w:t xml:space="preserve"> à prendre pour utiliser ce</w:t>
      </w:r>
      <w:r w:rsidRPr="00581A34">
        <w:rPr>
          <w:rStyle w:val="fontstyle21"/>
          <w:b w:val="0"/>
          <w:bCs w:val="0"/>
          <w:lang w:val="fr-FR"/>
        </w:rPr>
        <w:t>tte</w:t>
      </w:r>
      <w:r w:rsidRPr="00581A34">
        <w:rPr>
          <w:rStyle w:val="fontstyle21"/>
          <w:b w:val="0"/>
          <w:bCs w:val="0"/>
          <w:lang w:val="fr-FR"/>
        </w:rPr>
        <w:t xml:space="preserve"> </w:t>
      </w:r>
      <w:r w:rsidRPr="00581A34">
        <w:rPr>
          <w:rStyle w:val="fontstyle21"/>
          <w:b w:val="0"/>
          <w:bCs w:val="0"/>
          <w:lang w:val="fr-FR"/>
        </w:rPr>
        <w:t>solution.</w:t>
      </w:r>
    </w:p>
    <w:sectPr w:rsidR="00581A34" w:rsidRPr="00581A34" w:rsidSect="00CA7DE5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98" w:rsidRDefault="00E53198" w:rsidP="00CA7DE5">
      <w:pPr>
        <w:spacing w:after="0" w:line="240" w:lineRule="auto"/>
      </w:pPr>
      <w:r>
        <w:separator/>
      </w:r>
    </w:p>
  </w:endnote>
  <w:endnote w:type="continuationSeparator" w:id="0">
    <w:p w:rsidR="00E53198" w:rsidRDefault="00E53198" w:rsidP="00CA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98" w:rsidRDefault="00E53198" w:rsidP="00CA7DE5">
      <w:pPr>
        <w:spacing w:after="0" w:line="240" w:lineRule="auto"/>
      </w:pPr>
      <w:r>
        <w:separator/>
      </w:r>
    </w:p>
  </w:footnote>
  <w:footnote w:type="continuationSeparator" w:id="0">
    <w:p w:rsidR="00E53198" w:rsidRDefault="00E53198" w:rsidP="00CA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E5" w:rsidRPr="00CA7DE5" w:rsidRDefault="00CA7DE5" w:rsidP="00CA7DE5">
    <w:pPr>
      <w:pStyle w:val="Header"/>
      <w:jc w:val="center"/>
      <w:rPr>
        <w:rFonts w:asciiTheme="majorBidi" w:hAnsiTheme="majorBidi" w:cstheme="majorBidi"/>
        <w:b/>
        <w:bCs/>
        <w:i/>
        <w:iCs/>
        <w:lang w:val="fr-FR"/>
      </w:rPr>
    </w:pPr>
    <w:r w:rsidRPr="00CA7DE5">
      <w:rPr>
        <w:rFonts w:asciiTheme="majorBidi" w:hAnsiTheme="majorBidi" w:cstheme="majorBidi"/>
        <w:b/>
        <w:bCs/>
        <w:i/>
        <w:iCs/>
        <w:lang w:val="fr-FR"/>
      </w:rPr>
      <w:t>Série TD 01</w:t>
    </w:r>
    <w:r>
      <w:rPr>
        <w:rFonts w:asciiTheme="majorBidi" w:hAnsiTheme="majorBidi" w:cstheme="majorBidi"/>
        <w:b/>
        <w:bCs/>
        <w:i/>
        <w:iCs/>
        <w:lang w:val="fr-FR"/>
      </w:rPr>
      <w:t> : Risque chimique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17DD"/>
    <w:multiLevelType w:val="hybridMultilevel"/>
    <w:tmpl w:val="E64EDABA"/>
    <w:lvl w:ilvl="0" w:tplc="A15241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80"/>
    <w:rsid w:val="00090F0B"/>
    <w:rsid w:val="001A6ED2"/>
    <w:rsid w:val="002A2138"/>
    <w:rsid w:val="00566F87"/>
    <w:rsid w:val="0056711F"/>
    <w:rsid w:val="00581A34"/>
    <w:rsid w:val="005B3F16"/>
    <w:rsid w:val="005E4C41"/>
    <w:rsid w:val="00640DC4"/>
    <w:rsid w:val="00671367"/>
    <w:rsid w:val="00675F46"/>
    <w:rsid w:val="00680EAE"/>
    <w:rsid w:val="00695851"/>
    <w:rsid w:val="00702A46"/>
    <w:rsid w:val="0074273E"/>
    <w:rsid w:val="00796019"/>
    <w:rsid w:val="00834601"/>
    <w:rsid w:val="009D33D6"/>
    <w:rsid w:val="00AC0780"/>
    <w:rsid w:val="00AC143F"/>
    <w:rsid w:val="00C03962"/>
    <w:rsid w:val="00C23A6A"/>
    <w:rsid w:val="00C64BC2"/>
    <w:rsid w:val="00C65CBC"/>
    <w:rsid w:val="00C87F77"/>
    <w:rsid w:val="00CA7DE5"/>
    <w:rsid w:val="00CC1392"/>
    <w:rsid w:val="00CD36D4"/>
    <w:rsid w:val="00CE0F02"/>
    <w:rsid w:val="00D155FD"/>
    <w:rsid w:val="00D304D7"/>
    <w:rsid w:val="00D32676"/>
    <w:rsid w:val="00D57B15"/>
    <w:rsid w:val="00DF20B4"/>
    <w:rsid w:val="00E306FD"/>
    <w:rsid w:val="00E53198"/>
    <w:rsid w:val="00EB25A1"/>
    <w:rsid w:val="00F91164"/>
    <w:rsid w:val="00F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A136"/>
  <w15:chartTrackingRefBased/>
  <w15:docId w15:val="{067603B6-166F-4787-B422-E8C308D7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958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C143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9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E5"/>
  </w:style>
  <w:style w:type="paragraph" w:styleId="Footer">
    <w:name w:val="footer"/>
    <w:basedOn w:val="Normal"/>
    <w:link w:val="FooterChar"/>
    <w:uiPriority w:val="99"/>
    <w:unhideWhenUsed/>
    <w:rsid w:val="00CA7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 bens</dc:creator>
  <cp:keywords/>
  <dc:description/>
  <cp:lastModifiedBy>chaima bens</cp:lastModifiedBy>
  <cp:revision>35</cp:revision>
  <dcterms:created xsi:type="dcterms:W3CDTF">2024-02-19T21:09:00Z</dcterms:created>
  <dcterms:modified xsi:type="dcterms:W3CDTF">2024-02-19T23:49:00Z</dcterms:modified>
</cp:coreProperties>
</file>