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76" w:rsidRDefault="001F1CD1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2.35pt;margin-top:-8pt;width:504.05pt;height:17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" fillcolor="#dceaf7" strokeweight="2.25pt">
            <v:stroke dashstyle="dashDot"/>
            <v:textbox>
              <w:txbxContent>
                <w:p w:rsidR="00AC7476" w:rsidRPr="000B0078" w:rsidRDefault="00AC7476" w:rsidP="00FD70E4">
                  <w:pPr>
                    <w:shd w:val="clear" w:color="auto" w:fill="FFFFFF"/>
                    <w:spacing w:before="360"/>
                    <w:jc w:val="center"/>
                    <w:rPr>
                      <w:color w:val="002060"/>
                      <w:sz w:val="30"/>
                      <w:szCs w:val="30"/>
                    </w:rPr>
                  </w:pPr>
                  <w:r w:rsidRPr="000B0078">
                    <w:rPr>
                      <w:color w:val="002060"/>
                      <w:sz w:val="30"/>
                      <w:szCs w:val="30"/>
                    </w:rPr>
                    <w:t>Télé-Université frères Mentouri Constantine1</w:t>
                  </w:r>
                </w:p>
                <w:p w:rsidR="00AC7476" w:rsidRPr="000B0078" w:rsidRDefault="00AC7476" w:rsidP="00FD70E4">
                  <w:pPr>
                    <w:shd w:val="clear" w:color="auto" w:fill="FFFFFF"/>
                    <w:spacing w:before="120"/>
                    <w:jc w:val="center"/>
                    <w:rPr>
                      <w:color w:val="002060"/>
                      <w:sz w:val="30"/>
                      <w:szCs w:val="30"/>
                    </w:rPr>
                  </w:pPr>
                  <w:r w:rsidRPr="000B0078">
                    <w:rPr>
                      <w:color w:val="002060"/>
                      <w:sz w:val="30"/>
                      <w:szCs w:val="30"/>
                    </w:rPr>
                    <w:t>Programme d’accompagnement des enseignants nouvellement recrutés</w:t>
                  </w:r>
                </w:p>
                <w:p w:rsidR="00AC7476" w:rsidRPr="00AC7476" w:rsidRDefault="00AC7476" w:rsidP="00AC7476">
                  <w:pPr>
                    <w:spacing w:before="263"/>
                    <w:jc w:val="center"/>
                    <w:rPr>
                      <w:sz w:val="30"/>
                      <w:szCs w:val="30"/>
                    </w:rPr>
                  </w:pPr>
                  <w:r w:rsidRPr="00AC7476">
                    <w:rPr>
                      <w:b/>
                      <w:bCs/>
                      <w:sz w:val="30"/>
                      <w:szCs w:val="30"/>
                      <w:u w:val="single"/>
                    </w:rPr>
                    <w:t>Atelier 2</w:t>
                  </w:r>
                  <w:r w:rsidRPr="00AC7476">
                    <w:rPr>
                      <w:b/>
                      <w:bCs/>
                      <w:sz w:val="30"/>
                      <w:szCs w:val="30"/>
                    </w:rPr>
                    <w:t>:</w:t>
                  </w:r>
                  <w:r w:rsidRPr="00AC7476">
                    <w:rPr>
                      <w:sz w:val="30"/>
                      <w:szCs w:val="30"/>
                    </w:rPr>
                    <w:t xml:space="preserve"> Conception d’un cours pour un enseignement hybride.</w:t>
                  </w:r>
                </w:p>
                <w:p w:rsidR="00AC7476" w:rsidRDefault="00AC7476" w:rsidP="00AC7476">
                  <w:pPr>
                    <w:spacing w:before="263"/>
                    <w:jc w:val="center"/>
                    <w:rPr>
                      <w:sz w:val="30"/>
                      <w:szCs w:val="30"/>
                    </w:rPr>
                  </w:pPr>
                  <w:r w:rsidRPr="00AC7476">
                    <w:rPr>
                      <w:b/>
                      <w:bCs/>
                      <w:sz w:val="30"/>
                      <w:szCs w:val="30"/>
                      <w:u w:val="single"/>
                    </w:rPr>
                    <w:t>Activité3</w:t>
                  </w:r>
                  <w:r w:rsidRPr="00AC7476">
                    <w:rPr>
                      <w:b/>
                      <w:bCs/>
                      <w:sz w:val="30"/>
                      <w:szCs w:val="30"/>
                    </w:rPr>
                    <w:t>:</w:t>
                  </w:r>
                  <w:r w:rsidRPr="00AC7476">
                    <w:rPr>
                      <w:sz w:val="30"/>
                      <w:szCs w:val="30"/>
                    </w:rPr>
                    <w:t xml:space="preserve"> Élaborer une grille pour l’évaluation d’un cours en ligne.</w:t>
                  </w:r>
                </w:p>
                <w:p w:rsidR="00AC7476" w:rsidRPr="00AC7476" w:rsidRDefault="00AC7476" w:rsidP="00AC7476">
                  <w:pPr>
                    <w:spacing w:before="263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AC7476">
                    <w:rPr>
                      <w:b/>
                      <w:bCs/>
                      <w:sz w:val="30"/>
                      <w:szCs w:val="30"/>
                      <w:highlight w:val="cyan"/>
                    </w:rPr>
                    <w:t>Session Janvier 2025</w:t>
                  </w:r>
                </w:p>
              </w:txbxContent>
            </v:textbox>
          </v:shape>
        </w:pict>
      </w:r>
    </w:p>
    <w:p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:rsidR="00C07A0B" w:rsidRDefault="00AC7476" w:rsidP="00974F03">
      <w:pPr>
        <w:pStyle w:val="Titre"/>
        <w:numPr>
          <w:ilvl w:val="0"/>
          <w:numId w:val="2"/>
        </w:numPr>
        <w:shd w:val="clear" w:color="auto" w:fill="FFFFFF"/>
        <w:spacing w:line="360" w:lineRule="auto"/>
        <w:ind w:left="284" w:hanging="284"/>
        <w:rPr>
          <w:sz w:val="28"/>
          <w:szCs w:val="28"/>
        </w:rPr>
      </w:pPr>
      <w:r w:rsidRPr="00AC7476">
        <w:rPr>
          <w:sz w:val="28"/>
          <w:szCs w:val="28"/>
          <w:u w:val="single"/>
        </w:rPr>
        <w:t>Groupe</w:t>
      </w:r>
      <w:r>
        <w:rPr>
          <w:sz w:val="28"/>
          <w:szCs w:val="28"/>
        </w:rPr>
        <w:t>: A1</w:t>
      </w:r>
    </w:p>
    <w:p w:rsidR="00C64BF5" w:rsidRPr="00837BBE" w:rsidRDefault="00AC7476" w:rsidP="00974F03">
      <w:pPr>
        <w:pStyle w:val="Titre"/>
        <w:numPr>
          <w:ilvl w:val="0"/>
          <w:numId w:val="2"/>
        </w:numPr>
        <w:spacing w:line="360" w:lineRule="auto"/>
        <w:ind w:left="284" w:hanging="284"/>
        <w:jc w:val="both"/>
        <w:rPr>
          <w:b w:val="0"/>
          <w:bCs w:val="0"/>
          <w:sz w:val="26"/>
          <w:szCs w:val="26"/>
        </w:rPr>
      </w:pPr>
      <w:r w:rsidRPr="00AC7476">
        <w:rPr>
          <w:sz w:val="28"/>
          <w:szCs w:val="28"/>
          <w:u w:val="single"/>
        </w:rPr>
        <w:t>Responsable du groupe</w:t>
      </w:r>
      <w:r>
        <w:rPr>
          <w:sz w:val="28"/>
          <w:szCs w:val="28"/>
        </w:rPr>
        <w:t>:</w:t>
      </w:r>
      <w:r w:rsidR="00C64BF5" w:rsidRPr="00837BBE">
        <w:rPr>
          <w:b w:val="0"/>
          <w:bCs w:val="0"/>
          <w:sz w:val="26"/>
          <w:szCs w:val="26"/>
        </w:rPr>
        <w:t>Dr. Khaled Bouzenad - Ecole Normale Supérieure d'Enseignement Technologique, Azzaba – Skikda.</w:t>
      </w:r>
    </w:p>
    <w:p w:rsidR="00C64BF5" w:rsidRPr="000B0078" w:rsidRDefault="00C64BF5" w:rsidP="00974F03">
      <w:pPr>
        <w:pStyle w:val="Titre"/>
        <w:numPr>
          <w:ilvl w:val="0"/>
          <w:numId w:val="2"/>
        </w:numPr>
        <w:shd w:val="clear" w:color="auto" w:fill="FFFFFF"/>
        <w:spacing w:line="360" w:lineRule="auto"/>
        <w:ind w:left="284" w:hanging="284"/>
        <w:rPr>
          <w:sz w:val="28"/>
          <w:szCs w:val="28"/>
        </w:rPr>
      </w:pPr>
      <w:r w:rsidRPr="00C64BF5">
        <w:rPr>
          <w:sz w:val="28"/>
          <w:szCs w:val="28"/>
          <w:u w:val="single"/>
        </w:rPr>
        <w:t>Les membres du groupe</w:t>
      </w:r>
      <w:r w:rsidRPr="00C64BF5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3318"/>
        <w:gridCol w:w="4659"/>
      </w:tblGrid>
      <w:tr w:rsidR="00172515" w:rsidRPr="005616D7" w:rsidTr="00A2587D">
        <w:trPr>
          <w:jc w:val="center"/>
        </w:trPr>
        <w:tc>
          <w:tcPr>
            <w:tcW w:w="3794" w:type="dxa"/>
            <w:gridSpan w:val="2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5616D7">
              <w:rPr>
                <w:b/>
                <w:bCs/>
                <w:sz w:val="26"/>
                <w:szCs w:val="26"/>
                <w:lang w:bidi="ar-DZ"/>
              </w:rPr>
              <w:t>Membre</w:t>
            </w:r>
          </w:p>
        </w:tc>
        <w:tc>
          <w:tcPr>
            <w:tcW w:w="4659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5616D7">
              <w:rPr>
                <w:b/>
                <w:bCs/>
                <w:sz w:val="26"/>
                <w:szCs w:val="26"/>
                <w:lang w:bidi="ar-DZ"/>
              </w:rPr>
              <w:t>Etablissement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sz w:val="24"/>
                <w:szCs w:val="24"/>
                <w:lang w:bidi="ar-DZ"/>
              </w:rPr>
            </w:pPr>
            <w:r w:rsidRPr="00172515">
              <w:rPr>
                <w:rFonts w:eastAsia="Calibri"/>
                <w:sz w:val="24"/>
                <w:szCs w:val="24"/>
              </w:rPr>
              <w:t>Dr. Leila Ailane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Dr. Halima Grini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trHeight w:val="303"/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Dr. Souhila Azzouz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Dr. Assia Boutahra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Dr. Samia Bendamene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172515">
              <w:rPr>
                <w:rFonts w:eastAsia="Calibri"/>
                <w:sz w:val="24"/>
                <w:szCs w:val="24"/>
              </w:rPr>
              <w:t>Dr. Ines Sbaghdi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172515">
              <w:rPr>
                <w:rFonts w:eastAsia="Calibri"/>
                <w:sz w:val="24"/>
                <w:szCs w:val="24"/>
              </w:rPr>
              <w:t>Dr. Khaoula Benlembarek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172515">
              <w:rPr>
                <w:rFonts w:eastAsia="Calibri"/>
                <w:sz w:val="24"/>
                <w:szCs w:val="24"/>
              </w:rPr>
              <w:t>Dr. Tahar Derabla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 xml:space="preserve">ENSET Skikda 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172515">
              <w:rPr>
                <w:rFonts w:eastAsia="Calibri"/>
                <w:sz w:val="24"/>
                <w:szCs w:val="24"/>
              </w:rPr>
              <w:t>Dr. Hamza Benourida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ENSET Skikda</w:t>
            </w:r>
          </w:p>
        </w:tc>
      </w:tr>
      <w:tr w:rsidR="00172515" w:rsidRPr="005616D7" w:rsidTr="00A2587D">
        <w:trPr>
          <w:jc w:val="center"/>
        </w:trPr>
        <w:tc>
          <w:tcPr>
            <w:tcW w:w="476" w:type="dxa"/>
            <w:shd w:val="clear" w:color="auto" w:fill="DAE9F7"/>
          </w:tcPr>
          <w:p w:rsidR="00172515" w:rsidRPr="005616D7" w:rsidRDefault="00172515" w:rsidP="00A2587D">
            <w:pPr>
              <w:spacing w:line="360" w:lineRule="auto"/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16D7">
              <w:rPr>
                <w:rFonts w:eastAsia="Calibr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318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172515">
              <w:rPr>
                <w:rFonts w:eastAsia="Calibri"/>
                <w:sz w:val="24"/>
                <w:szCs w:val="24"/>
              </w:rPr>
              <w:t>Dr. Ali Bouzekri</w:t>
            </w:r>
          </w:p>
        </w:tc>
        <w:tc>
          <w:tcPr>
            <w:tcW w:w="4659" w:type="dxa"/>
            <w:shd w:val="clear" w:color="auto" w:fill="auto"/>
          </w:tcPr>
          <w:p w:rsidR="00172515" w:rsidRPr="00172515" w:rsidRDefault="00172515" w:rsidP="00A2587D">
            <w:pPr>
              <w:spacing w:line="360" w:lineRule="auto"/>
              <w:contextualSpacing/>
              <w:jc w:val="center"/>
              <w:rPr>
                <w:sz w:val="24"/>
                <w:szCs w:val="24"/>
                <w:lang w:bidi="ar-DZ"/>
              </w:rPr>
            </w:pPr>
            <w:r w:rsidRPr="00172515">
              <w:rPr>
                <w:sz w:val="24"/>
                <w:szCs w:val="24"/>
                <w:lang w:bidi="ar-DZ"/>
              </w:rPr>
              <w:t>Université 20 Août 1955 - Skikda</w:t>
            </w:r>
          </w:p>
        </w:tc>
      </w:tr>
    </w:tbl>
    <w:p w:rsidR="00363A3D" w:rsidRPr="00363A3D" w:rsidRDefault="00363A3D" w:rsidP="00974F03">
      <w:pPr>
        <w:spacing w:line="360" w:lineRule="auto"/>
        <w:ind w:left="307"/>
        <w:jc w:val="both"/>
        <w:rPr>
          <w:sz w:val="24"/>
        </w:rPr>
      </w:pPr>
    </w:p>
    <w:p w:rsidR="005F01A3" w:rsidRPr="001D4EEC" w:rsidRDefault="00876560" w:rsidP="00974F03">
      <w:pPr>
        <w:numPr>
          <w:ilvl w:val="0"/>
          <w:numId w:val="3"/>
        </w:numPr>
        <w:spacing w:line="360" w:lineRule="auto"/>
        <w:ind w:left="307" w:hanging="284"/>
        <w:jc w:val="both"/>
        <w:rPr>
          <w:szCs w:val="20"/>
        </w:rPr>
      </w:pPr>
      <w:r w:rsidRPr="007E2372">
        <w:rPr>
          <w:sz w:val="24"/>
          <w:szCs w:val="24"/>
        </w:rPr>
        <w:t>Lors de l'évaluation du cours, un pourcentage est attribué à chaque mention selon l'échelon suivant:</w:t>
      </w:r>
    </w:p>
    <w:p w:rsidR="001D4EEC" w:rsidRPr="007E2372" w:rsidRDefault="001D4EEC" w:rsidP="001D4EEC">
      <w:pPr>
        <w:spacing w:line="360" w:lineRule="auto"/>
        <w:ind w:left="307"/>
        <w:jc w:val="both"/>
        <w:rPr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3"/>
        <w:gridCol w:w="1266"/>
        <w:gridCol w:w="1200"/>
        <w:gridCol w:w="1417"/>
        <w:gridCol w:w="1418"/>
        <w:gridCol w:w="1361"/>
      </w:tblGrid>
      <w:tr w:rsidR="001D4EEC" w:rsidRPr="00C2395C" w:rsidTr="00CE0514">
        <w:trPr>
          <w:trHeight w:val="299"/>
          <w:jc w:val="center"/>
        </w:trPr>
        <w:tc>
          <w:tcPr>
            <w:tcW w:w="1333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Excellent</w:t>
            </w:r>
          </w:p>
        </w:tc>
        <w:tc>
          <w:tcPr>
            <w:tcW w:w="1266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Très bien</w:t>
            </w:r>
          </w:p>
        </w:tc>
        <w:tc>
          <w:tcPr>
            <w:tcW w:w="1200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Bien</w:t>
            </w:r>
          </w:p>
        </w:tc>
        <w:tc>
          <w:tcPr>
            <w:tcW w:w="1417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Acceptable</w:t>
            </w:r>
          </w:p>
        </w:tc>
        <w:tc>
          <w:tcPr>
            <w:tcW w:w="1418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4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Insuffisant</w:t>
            </w:r>
          </w:p>
        </w:tc>
        <w:tc>
          <w:tcPr>
            <w:tcW w:w="1361" w:type="dxa"/>
            <w:shd w:val="clear" w:color="auto" w:fill="auto"/>
          </w:tcPr>
          <w:p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Inexistant</w:t>
            </w:r>
          </w:p>
        </w:tc>
      </w:tr>
      <w:tr w:rsidR="001D4EEC" w:rsidRPr="00C2395C" w:rsidTr="00CE0514">
        <w:trPr>
          <w:trHeight w:val="299"/>
          <w:jc w:val="center"/>
        </w:trPr>
        <w:tc>
          <w:tcPr>
            <w:tcW w:w="1333" w:type="dxa"/>
            <w:shd w:val="clear" w:color="auto" w:fill="00B050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[90-100]</w:t>
            </w:r>
          </w:p>
        </w:tc>
        <w:tc>
          <w:tcPr>
            <w:tcW w:w="1266" w:type="dxa"/>
            <w:shd w:val="clear" w:color="auto" w:fill="8DD873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[70-90[</w:t>
            </w:r>
          </w:p>
        </w:tc>
        <w:tc>
          <w:tcPr>
            <w:tcW w:w="1200" w:type="dxa"/>
            <w:shd w:val="clear" w:color="auto" w:fill="FFFF00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[60-70[</w:t>
            </w:r>
          </w:p>
        </w:tc>
        <w:tc>
          <w:tcPr>
            <w:tcW w:w="1417" w:type="dxa"/>
            <w:shd w:val="clear" w:color="auto" w:fill="FFC000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[50-60[</w:t>
            </w:r>
          </w:p>
        </w:tc>
        <w:tc>
          <w:tcPr>
            <w:tcW w:w="1418" w:type="dxa"/>
            <w:shd w:val="clear" w:color="auto" w:fill="F1A983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&lt;50</w:t>
            </w:r>
          </w:p>
        </w:tc>
        <w:tc>
          <w:tcPr>
            <w:tcW w:w="1361" w:type="dxa"/>
            <w:shd w:val="clear" w:color="auto" w:fill="FF0000"/>
          </w:tcPr>
          <w:p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D4EEC" w:rsidRPr="00C2395C" w:rsidTr="00CE0514">
        <w:trPr>
          <w:trHeight w:val="299"/>
          <w:jc w:val="center"/>
        </w:trPr>
        <w:tc>
          <w:tcPr>
            <w:tcW w:w="7995" w:type="dxa"/>
            <w:gridSpan w:val="6"/>
            <w:tcBorders>
              <w:left w:val="nil"/>
              <w:bottom w:val="nil"/>
              <w:right w:val="nil"/>
            </w:tcBorders>
          </w:tcPr>
          <w:p w:rsidR="001D4EEC" w:rsidRPr="005616D7" w:rsidRDefault="001D4EEC" w:rsidP="00CE0514">
            <w:pPr>
              <w:pStyle w:val="Paragraphedeliste"/>
              <w:tabs>
                <w:tab w:val="left" w:pos="1015"/>
              </w:tabs>
              <w:spacing w:line="360" w:lineRule="auto"/>
              <w:ind w:left="0" w:firstLine="0"/>
              <w:jc w:val="both"/>
              <w:rPr>
                <w:b/>
                <w:bCs/>
                <w:color w:val="000000"/>
                <w:spacing w:val="-10"/>
                <w:sz w:val="26"/>
                <w:szCs w:val="26"/>
              </w:rPr>
            </w:pPr>
          </w:p>
        </w:tc>
      </w:tr>
    </w:tbl>
    <w:p w:rsidR="00E01C3D" w:rsidRDefault="00E01C3D" w:rsidP="0063541E">
      <w:pPr>
        <w:spacing w:before="13" w:after="1"/>
        <w:jc w:val="both"/>
        <w:rPr>
          <w:b/>
          <w:sz w:val="20"/>
        </w:rPr>
      </w:pPr>
    </w:p>
    <w:p w:rsidR="00FA327F" w:rsidRDefault="00FA327F" w:rsidP="008F3A7F">
      <w:pPr>
        <w:spacing w:before="13" w:after="1"/>
        <w:rPr>
          <w:b/>
          <w:color w:val="002060"/>
          <w:sz w:val="40"/>
          <w:szCs w:val="40"/>
          <w:u w:val="single"/>
        </w:rPr>
      </w:pPr>
    </w:p>
    <w:p w:rsidR="00187907" w:rsidRDefault="00187907" w:rsidP="008F3A7F">
      <w:pPr>
        <w:spacing w:before="13" w:after="1"/>
        <w:rPr>
          <w:b/>
          <w:color w:val="002060"/>
          <w:sz w:val="40"/>
          <w:szCs w:val="40"/>
          <w:u w:val="single"/>
        </w:rPr>
      </w:pPr>
    </w:p>
    <w:p w:rsidR="00187907" w:rsidRDefault="00187907" w:rsidP="008F3A7F">
      <w:pPr>
        <w:spacing w:before="13" w:after="1"/>
        <w:rPr>
          <w:b/>
          <w:color w:val="002060"/>
          <w:sz w:val="40"/>
          <w:szCs w:val="40"/>
          <w:u w:val="single"/>
        </w:rPr>
      </w:pPr>
    </w:p>
    <w:p w:rsidR="00B47B18" w:rsidRDefault="00967A20" w:rsidP="00967A20">
      <w:pPr>
        <w:spacing w:before="13" w:after="1"/>
        <w:jc w:val="center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  <w:u w:val="single"/>
        </w:rPr>
        <w:t>G</w:t>
      </w:r>
      <w:r w:rsidR="000C7653" w:rsidRPr="00967A20">
        <w:rPr>
          <w:b/>
          <w:color w:val="002060"/>
          <w:sz w:val="40"/>
          <w:szCs w:val="40"/>
          <w:u w:val="single"/>
        </w:rPr>
        <w:t>rille d’évaluation du cours</w:t>
      </w:r>
    </w:p>
    <w:p w:rsidR="00416A4B" w:rsidRDefault="00416A4B" w:rsidP="00416A4B">
      <w:pPr>
        <w:spacing w:before="13" w:after="1"/>
        <w:jc w:val="both"/>
        <w:rPr>
          <w:b/>
          <w:sz w:val="20"/>
        </w:rPr>
      </w:pPr>
    </w:p>
    <w:tbl>
      <w:tblPr>
        <w:tblW w:w="10658" w:type="dxa"/>
        <w:tblInd w:w="-4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992"/>
        <w:gridCol w:w="1134"/>
        <w:gridCol w:w="709"/>
        <w:gridCol w:w="1134"/>
        <w:gridCol w:w="1134"/>
        <w:gridCol w:w="992"/>
        <w:gridCol w:w="26"/>
      </w:tblGrid>
      <w:tr w:rsidR="002D22F6" w:rsidRPr="002D22F6" w:rsidTr="007B5E3D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416A4B" w:rsidRPr="002D22F6" w:rsidRDefault="002D22F6" w:rsidP="00E00384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2D22F6">
              <w:rPr>
                <w:b/>
                <w:iCs/>
                <w:color w:val="002060"/>
                <w:sz w:val="28"/>
                <w:szCs w:val="28"/>
              </w:rPr>
              <w:t>Aspect</w:t>
            </w:r>
            <w:r w:rsidR="00416A4B" w:rsidRPr="002D22F6">
              <w:rPr>
                <w:b/>
                <w:iCs/>
                <w:color w:val="002060"/>
                <w:spacing w:val="-2"/>
                <w:sz w:val="28"/>
                <w:szCs w:val="28"/>
              </w:rPr>
              <w:t>organisationnel</w:t>
            </w:r>
          </w:p>
        </w:tc>
      </w:tr>
      <w:tr w:rsidR="00416A4B" w:rsidRPr="002D22F6" w:rsidTr="00A80C70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A4B" w:rsidRPr="002D22F6" w:rsidRDefault="00416A4B" w:rsidP="002D22F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416A4B" w:rsidRPr="002D22F6" w:rsidRDefault="00416A4B" w:rsidP="002D22F6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A4B" w:rsidRPr="002D22F6" w:rsidRDefault="00416A4B" w:rsidP="002D22F6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3B6E4A" w:rsidRPr="002D22F6" w:rsidTr="001D4EEC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4A" w:rsidRPr="002D22F6" w:rsidRDefault="003B6E4A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7E1032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7E1032">
              <w:t>Très bien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7E1032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1032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7E1032">
              <w:t>Insuffisant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3B6E4A" w:rsidRPr="002D22F6" w:rsidRDefault="003B6E4A" w:rsidP="001D4EEC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1032">
              <w:t>Inexistant</w:t>
            </w:r>
          </w:p>
        </w:tc>
      </w:tr>
      <w:tr w:rsidR="001D4EEC" w:rsidRPr="002D22F6" w:rsidTr="00A80C70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EA5023" w:rsidRDefault="001D4EEC" w:rsidP="001D4EEC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</w:pPr>
            <w:r w:rsidRPr="005D7C55">
              <w:t>Structuration et organisation générale du cours.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Présence de la carte conceptuelle (coefficient, public cible, mode d’évaluation, etc.)</w:t>
            </w:r>
            <w:r w:rsidRPr="002D22F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Cohérence entre les trois systèmes</w:t>
            </w:r>
            <w:r w:rsidRPr="002D22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40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Existence des ressources.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>
              <w:t>Clarté de l’interface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 w:rsidRPr="001D4EEC">
              <w:t>Présence des glossaires et des abréviations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 w:rsidRPr="001D4EEC">
              <w:t>Présence de la bibliographie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16A4B" w:rsidRDefault="00416A4B" w:rsidP="00416A4B">
      <w:pPr>
        <w:jc w:val="both"/>
        <w:rPr>
          <w:b/>
          <w:sz w:val="20"/>
        </w:rPr>
      </w:pPr>
    </w:p>
    <w:tbl>
      <w:tblPr>
        <w:tblW w:w="10754" w:type="dxa"/>
        <w:tblInd w:w="-4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4253"/>
        <w:gridCol w:w="10"/>
        <w:gridCol w:w="982"/>
        <w:gridCol w:w="10"/>
        <w:gridCol w:w="1124"/>
        <w:gridCol w:w="10"/>
        <w:gridCol w:w="699"/>
        <w:gridCol w:w="10"/>
        <w:gridCol w:w="1124"/>
        <w:gridCol w:w="1134"/>
        <w:gridCol w:w="992"/>
      </w:tblGrid>
      <w:tr w:rsidR="004F560E" w:rsidRPr="002D22F6" w:rsidTr="00777CF8">
        <w:trPr>
          <w:trHeight w:val="565"/>
        </w:trPr>
        <w:tc>
          <w:tcPr>
            <w:tcW w:w="107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4F560E" w:rsidRPr="002D22F6" w:rsidRDefault="004F560E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Système d’entrée</w:t>
            </w:r>
          </w:p>
        </w:tc>
      </w:tr>
      <w:tr w:rsidR="004F560E" w:rsidRPr="002D22F6" w:rsidTr="00777CF8">
        <w:trPr>
          <w:trHeight w:val="491"/>
        </w:trPr>
        <w:tc>
          <w:tcPr>
            <w:tcW w:w="46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F560E" w:rsidRPr="002D22F6" w:rsidRDefault="004F560E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4F560E" w:rsidRPr="002D22F6" w:rsidRDefault="004F560E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60E" w:rsidRPr="002D22F6" w:rsidRDefault="004F560E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3B6E4A" w:rsidRPr="002D22F6" w:rsidTr="00777CF8">
        <w:trPr>
          <w:trHeight w:val="359"/>
        </w:trPr>
        <w:tc>
          <w:tcPr>
            <w:tcW w:w="46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4A" w:rsidRPr="002D22F6" w:rsidRDefault="003B6E4A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ind w:right="1"/>
              <w:jc w:val="center"/>
              <w:rPr>
                <w:b/>
              </w:rPr>
            </w:pPr>
            <w:r w:rsidRPr="003B6E4A">
              <w:t>Excellent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ind w:left="106" w:right="96"/>
              <w:jc w:val="center"/>
              <w:rPr>
                <w:b/>
              </w:rPr>
            </w:pPr>
            <w:r w:rsidRPr="003B6E4A">
              <w:t>Très bien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ind w:left="129"/>
              <w:jc w:val="center"/>
              <w:rPr>
                <w:b/>
              </w:rPr>
            </w:pPr>
            <w:r w:rsidRPr="003B6E4A">
              <w:t>Bien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B6E4A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ind w:left="14"/>
              <w:jc w:val="center"/>
              <w:rPr>
                <w:b/>
              </w:rPr>
            </w:pPr>
            <w:r w:rsidRPr="003B6E4A">
              <w:t>Insuffisant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3B6E4A" w:rsidRPr="003B6E4A" w:rsidRDefault="003B6E4A" w:rsidP="00777CF8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B6E4A">
              <w:t>Inexistant</w:t>
            </w:r>
          </w:p>
        </w:tc>
      </w:tr>
      <w:tr w:rsidR="0040356A" w:rsidRPr="002D22F6" w:rsidTr="00777CF8">
        <w:trPr>
          <w:trHeight w:val="319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40356A" w:rsidRPr="00B7605D" w:rsidRDefault="0040356A" w:rsidP="008670C7">
            <w:pPr>
              <w:pStyle w:val="Paragraphedeliste"/>
              <w:widowControl/>
              <w:autoSpaceDE/>
              <w:autoSpaceDN/>
              <w:spacing w:after="160" w:line="480" w:lineRule="auto"/>
              <w:ind w:left="150" w:right="113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EA5023" w:rsidRDefault="0040356A" w:rsidP="00777CF8">
            <w:pPr>
              <w:widowControl/>
              <w:autoSpaceDE/>
              <w:autoSpaceDN/>
              <w:spacing w:after="160" w:line="278" w:lineRule="auto"/>
              <w:ind w:left="142"/>
              <w:contextualSpacing/>
            </w:pPr>
            <w:r w:rsidRPr="00780E7D">
              <w:t>Présence des objectifs généraux et spécifiques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777CF8">
        <w:trPr>
          <w:trHeight w:val="384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2D22F6" w:rsidRDefault="0040356A" w:rsidP="00777CF8">
            <w:pPr>
              <w:pStyle w:val="TableParagraph"/>
              <w:spacing w:line="276" w:lineRule="auto"/>
              <w:ind w:left="142" w:right="121"/>
              <w:jc w:val="both"/>
              <w:rPr>
                <w:sz w:val="24"/>
                <w:szCs w:val="24"/>
              </w:rPr>
            </w:pPr>
            <w:r w:rsidRPr="009D2D23">
              <w:t>Structuration des objectifs conformément à la taxonomie de Bloom (niveaux cognitifs)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777CF8">
        <w:trPr>
          <w:trHeight w:val="318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2D22F6" w:rsidRDefault="0040356A" w:rsidP="00777CF8">
            <w:pPr>
              <w:pStyle w:val="TableParagraph"/>
              <w:spacing w:line="276" w:lineRule="auto"/>
              <w:ind w:left="142" w:right="121"/>
              <w:jc w:val="both"/>
              <w:rPr>
                <w:sz w:val="24"/>
                <w:szCs w:val="24"/>
              </w:rPr>
            </w:pPr>
            <w:r>
              <w:t>M</w:t>
            </w:r>
            <w:r w:rsidRPr="00780E7D">
              <w:rPr>
                <w:spacing w:val="-2"/>
              </w:rPr>
              <w:t>esurabilité des objectifs</w:t>
            </w:r>
            <w:r w:rsidRPr="009D2D23">
              <w:rPr>
                <w:sz w:val="24"/>
                <w:szCs w:val="24"/>
              </w:rPr>
              <w:t>(utilisation des verbes d’action)</w:t>
            </w:r>
            <w:r w:rsidRPr="00780E7D"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777CF8">
        <w:trPr>
          <w:trHeight w:val="318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Default="0040356A" w:rsidP="00777CF8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Assurance des deux fonctions d`orientation et d'apprentissage.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670C7" w:rsidRPr="002D22F6" w:rsidTr="00777CF8">
        <w:trPr>
          <w:trHeight w:val="776"/>
        </w:trPr>
        <w:tc>
          <w:tcPr>
            <w:tcW w:w="4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8670C7" w:rsidRPr="00B7605D" w:rsidRDefault="008670C7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Prérequis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7" w:rsidRDefault="00ED7A7B" w:rsidP="00ED7A7B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Concordance des prérequis avec le contenu du cours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670C7" w:rsidRPr="002D22F6" w:rsidTr="00777CF8">
        <w:trPr>
          <w:trHeight w:val="401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8670C7" w:rsidRPr="00B7605D" w:rsidRDefault="008670C7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7" w:rsidRDefault="00765F2E" w:rsidP="003B28F7">
            <w:pPr>
              <w:pStyle w:val="TableParagraph"/>
              <w:spacing w:line="276" w:lineRule="auto"/>
              <w:ind w:left="150" w:right="121"/>
              <w:jc w:val="both"/>
            </w:pPr>
            <w:r>
              <w:t>L</w:t>
            </w:r>
            <w:r w:rsidRPr="00B25ACF">
              <w:t>e respect du principe de polyvalence: plus d’objectifs que de prérequis</w:t>
            </w:r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0C7" w:rsidRPr="005616D7" w:rsidRDefault="008670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40356A">
        <w:trPr>
          <w:cantSplit/>
          <w:trHeight w:val="340"/>
        </w:trPr>
        <w:tc>
          <w:tcPr>
            <w:tcW w:w="4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Test d’entrée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356A" w:rsidRDefault="0040356A" w:rsidP="00777CF8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Présence du test d’entrée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4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40356A">
        <w:trPr>
          <w:trHeight w:val="340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356A" w:rsidRPr="008670C7" w:rsidRDefault="0040356A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Default="0040356A" w:rsidP="0040356A">
            <w:pPr>
              <w:pStyle w:val="TableParagraph"/>
              <w:spacing w:line="276" w:lineRule="auto"/>
              <w:ind w:right="121"/>
              <w:jc w:val="both"/>
            </w:pPr>
            <w:r>
              <w:t>Cohérence du test d’entrée avec les prérequis.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:rsidTr="0040356A">
        <w:trPr>
          <w:trHeight w:val="1020"/>
        </w:trPr>
        <w:tc>
          <w:tcPr>
            <w:tcW w:w="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8670C7" w:rsidRDefault="0040356A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8E2BB5" w:rsidRDefault="0040356A" w:rsidP="0040356A">
            <w:pPr>
              <w:pStyle w:val="TableParagraph"/>
              <w:spacing w:line="276" w:lineRule="auto"/>
              <w:ind w:left="150" w:right="121"/>
              <w:jc w:val="both"/>
            </w:pPr>
            <w:r w:rsidRPr="008E2BB5">
              <w:t>En cas d’échec : Orientation vers des ressources afin d`atteindre le seuil de connaissance nécessaire.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356A" w:rsidRPr="005616D7" w:rsidRDefault="0040356A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16036" w:rsidRDefault="00A16036"/>
    <w:p w:rsidR="0040356A" w:rsidRDefault="0040356A"/>
    <w:p w:rsidR="0040356A" w:rsidRDefault="0040356A"/>
    <w:p w:rsidR="0040356A" w:rsidRDefault="0040356A"/>
    <w:p w:rsidR="0040356A" w:rsidRDefault="0040356A"/>
    <w:p w:rsidR="0040356A" w:rsidRDefault="0040356A"/>
    <w:tbl>
      <w:tblPr>
        <w:tblpPr w:leftFromText="141" w:rightFromText="141" w:vertAnchor="text" w:horzAnchor="margin" w:tblpXSpec="center" w:tblpY="49"/>
        <w:tblW w:w="1065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851"/>
        <w:gridCol w:w="1134"/>
        <w:gridCol w:w="708"/>
        <w:gridCol w:w="1134"/>
        <w:gridCol w:w="1134"/>
        <w:gridCol w:w="1134"/>
        <w:gridCol w:w="26"/>
      </w:tblGrid>
      <w:tr w:rsidR="00A16036" w:rsidRPr="002D22F6" w:rsidTr="00A2587D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A16036" w:rsidRPr="002D22F6" w:rsidRDefault="00A16036" w:rsidP="00A2587D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A16036">
              <w:rPr>
                <w:b/>
                <w:iCs/>
                <w:color w:val="002060"/>
                <w:sz w:val="28"/>
                <w:szCs w:val="28"/>
              </w:rPr>
              <w:t>Système d’apprentissage</w:t>
            </w:r>
          </w:p>
        </w:tc>
      </w:tr>
      <w:tr w:rsidR="00A16036" w:rsidRPr="002D22F6" w:rsidTr="00A2587D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2587D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A16036" w:rsidRPr="002D22F6" w:rsidRDefault="00A16036" w:rsidP="00A2587D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2587D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A16036" w:rsidRPr="002D22F6" w:rsidTr="00A2587D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258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:rsidR="00A16036" w:rsidRPr="002D22F6" w:rsidRDefault="00A16036" w:rsidP="00A2587D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:rsidR="00A16036" w:rsidRPr="002D22F6" w:rsidRDefault="00A16036" w:rsidP="00A2587D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A16036" w:rsidRPr="002D22F6" w:rsidRDefault="00A16036" w:rsidP="00A2587D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:rsidR="00A16036" w:rsidRPr="002D22F6" w:rsidRDefault="00A16036" w:rsidP="00A2587D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:rsidR="00A16036" w:rsidRPr="002D22F6" w:rsidRDefault="00A16036" w:rsidP="00A2587D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A16036" w:rsidRPr="002D22F6" w:rsidRDefault="00A16036" w:rsidP="00A2587D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A16036" w:rsidRPr="002D22F6" w:rsidTr="00A2587D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197E47" w:rsidP="005C4ACE">
            <w:pPr>
              <w:pStyle w:val="Paragraphedeliste"/>
              <w:widowControl/>
              <w:autoSpaceDE/>
              <w:autoSpaceDN/>
              <w:spacing w:line="278" w:lineRule="auto"/>
              <w:ind w:left="150" w:firstLine="0"/>
              <w:contextualSpacing/>
            </w:pPr>
            <w:r w:rsidRPr="008E37A9">
              <w:t>Conformité de la table des matières avec le plan détaillé.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:rsidTr="00A2587D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8E37A9" w:rsidRDefault="00197E47" w:rsidP="005C4ACE">
            <w:pPr>
              <w:pStyle w:val="Paragraphedeliste"/>
              <w:widowControl/>
              <w:autoSpaceDE/>
              <w:autoSpaceDN/>
              <w:spacing w:line="278" w:lineRule="auto"/>
              <w:ind w:left="150" w:firstLine="0"/>
              <w:contextualSpacing/>
            </w:pPr>
            <w:r w:rsidRPr="008E37A9">
              <w:t>Division du cours en différentes unités d’apprentissages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 xml:space="preserve">Adéquation entre la présentation du contenu et la </w:t>
            </w:r>
            <w:r w:rsidR="006D5AF4" w:rsidRPr="008E37A9">
              <w:t xml:space="preserve"> carte conceptuelle </w:t>
            </w:r>
            <w:r w:rsidRPr="008E37A9">
              <w:t xml:space="preserve"> associée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4D56DB" w:rsidP="005C4ACE">
            <w:pPr>
              <w:pStyle w:val="TableParagraph"/>
              <w:spacing w:line="276" w:lineRule="auto"/>
              <w:ind w:left="150" w:right="121"/>
            </w:pPr>
            <w:r w:rsidRPr="008E37A9">
              <w:t xml:space="preserve">Clarté </w:t>
            </w:r>
            <w:r w:rsidR="00A16036" w:rsidRPr="008E37A9">
              <w:t>d</w:t>
            </w:r>
            <w:r w:rsidR="001573A4" w:rsidRPr="008E37A9">
              <w:t>e la</w:t>
            </w:r>
            <w:r w:rsidR="00A16036" w:rsidRPr="008E37A9">
              <w:t xml:space="preserve"> lang</w:t>
            </w:r>
            <w:r w:rsidR="00176876" w:rsidRPr="008E37A9">
              <w:t>u</w:t>
            </w:r>
            <w:r w:rsidR="00A16036" w:rsidRPr="008E37A9">
              <w:t>e d'enseignement.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>Cohérence entre les objectifs et l’unité d’apprentissage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>Progression cohérente des apprentissages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5C4ACE">
            <w:pPr>
              <w:pStyle w:val="TableParagraph"/>
              <w:spacing w:line="276" w:lineRule="auto"/>
              <w:ind w:right="121"/>
            </w:pPr>
            <w:r w:rsidRPr="008E37A9">
              <w:t>Utilisation des balises pédagogiques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5C4ACE" w:rsidP="005C4ACE">
            <w:pPr>
              <w:pStyle w:val="TableParagraph"/>
              <w:spacing w:line="276" w:lineRule="auto"/>
              <w:ind w:right="121"/>
            </w:pPr>
            <w:r w:rsidRPr="008E37A9">
              <w:t xml:space="preserve">  D</w:t>
            </w:r>
            <w:r w:rsidR="00A16036" w:rsidRPr="008E37A9">
              <w:t>iversité des ressources d'apprentissage (image, vidé</w:t>
            </w:r>
            <w:r w:rsidR="00F46813" w:rsidRPr="008E37A9">
              <w:t>o</w:t>
            </w:r>
            <w:r w:rsidR="00A16036" w:rsidRPr="008E37A9">
              <w:t>, etc.).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>Conformité des activités et des exercices d'apprentissage par rapport à la stratégie d’apprentissage adopté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8E37A9" w:rsidRDefault="00A16036" w:rsidP="008E37A9">
            <w:pPr>
              <w:pStyle w:val="TableParagraph"/>
              <w:spacing w:line="276" w:lineRule="auto"/>
              <w:ind w:left="150" w:right="121"/>
            </w:pPr>
            <w:r w:rsidRPr="008E37A9">
              <w:t>Présence</w:t>
            </w:r>
            <w:r w:rsidR="008E37A9" w:rsidRPr="008E37A9">
              <w:t xml:space="preserve"> des activités locales</w:t>
            </w:r>
            <w:r w:rsidR="00A77A96">
              <w:t xml:space="preserve"> après  chaque unité d’apprentissage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16036" w:rsidRDefault="00A16036"/>
    <w:tbl>
      <w:tblPr>
        <w:tblpPr w:leftFromText="141" w:rightFromText="141" w:vertAnchor="text" w:horzAnchor="margin" w:tblpXSpec="center" w:tblpYSpec="inside"/>
        <w:tblW w:w="1065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851"/>
        <w:gridCol w:w="1134"/>
        <w:gridCol w:w="708"/>
        <w:gridCol w:w="1134"/>
        <w:gridCol w:w="1134"/>
        <w:gridCol w:w="1134"/>
        <w:gridCol w:w="26"/>
      </w:tblGrid>
      <w:tr w:rsidR="00785E7A" w:rsidRPr="002D22F6" w:rsidTr="00785E7A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785E7A" w:rsidRPr="002D22F6" w:rsidRDefault="00785E7A" w:rsidP="00785E7A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0" w:name="_Hlk195254363"/>
            <w:r>
              <w:rPr>
                <w:b/>
                <w:iCs/>
                <w:color w:val="002060"/>
                <w:sz w:val="28"/>
                <w:szCs w:val="28"/>
              </w:rPr>
              <w:lastRenderedPageBreak/>
              <w:t>Système de sortie</w:t>
            </w:r>
          </w:p>
        </w:tc>
      </w:tr>
      <w:tr w:rsidR="00785E7A" w:rsidRPr="002D22F6" w:rsidTr="00785E7A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785E7A" w:rsidRPr="002D22F6" w:rsidRDefault="00785E7A" w:rsidP="00785E7A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785E7A" w:rsidRPr="002D22F6" w:rsidTr="00785E7A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:rsidR="00785E7A" w:rsidRPr="002D22F6" w:rsidRDefault="00785E7A" w:rsidP="00785E7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785E7A" w:rsidRPr="002D22F6" w:rsidTr="00785E7A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CE0F32">
            <w:pPr>
              <w:pStyle w:val="TableParagraph"/>
              <w:spacing w:line="276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 xml:space="preserve">Présence </w:t>
            </w:r>
            <w:r w:rsidR="00CE0F32">
              <w:t xml:space="preserve">d’un </w:t>
            </w:r>
            <w:r w:rsidR="00076A85">
              <w:t>post-test (test de sortie).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E7A" w:rsidRPr="002D22F6" w:rsidRDefault="00785E7A" w:rsidP="00926D66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5E7A" w:rsidRPr="002D22F6" w:rsidTr="00785E7A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276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Pertinence des moyen</w:t>
            </w:r>
            <w:r w:rsidR="00076A85">
              <w:t xml:space="preserve">s de post-test </w:t>
            </w:r>
            <w:r>
              <w:t>choisis en fonction des cibles d’apprentissage (variété des activités).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374F62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5E7A" w:rsidRPr="002D22F6" w:rsidTr="00785E7A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Default="00785E7A" w:rsidP="00785E7A">
            <w:pPr>
              <w:pStyle w:val="TableParagraph"/>
              <w:spacing w:line="360" w:lineRule="auto"/>
              <w:ind w:left="150" w:right="121"/>
              <w:jc w:val="both"/>
            </w:pPr>
            <w:r>
              <w:t>Disponibilité d’espace de feedback.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E7A" w:rsidRPr="002D22F6" w:rsidRDefault="00785E7A" w:rsidP="0005708A">
            <w:pPr>
              <w:pStyle w:val="TableParagraph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5E7A" w:rsidRPr="002D22F6" w:rsidTr="00785E7A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E7A" w:rsidRDefault="00785E7A" w:rsidP="00785E7A">
            <w:pPr>
              <w:pStyle w:val="TableParagraph"/>
              <w:spacing w:line="276" w:lineRule="auto"/>
              <w:ind w:left="150" w:right="121"/>
              <w:jc w:val="both"/>
            </w:pPr>
            <w:r>
              <w:t>Présen</w:t>
            </w:r>
            <w:r w:rsidR="00CE0F32">
              <w:t>ce de moyens de remédiation en cas d’échec</w:t>
            </w:r>
            <w: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85E7A" w:rsidRPr="002D22F6" w:rsidRDefault="00785E7A" w:rsidP="00785E7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85E7A" w:rsidRPr="002D22F6" w:rsidRDefault="00785E7A" w:rsidP="0005708A">
            <w:pPr>
              <w:pStyle w:val="TableParagraph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A16036" w:rsidRDefault="00A16036"/>
    <w:p w:rsidR="001D4EEC" w:rsidRDefault="001D4EEC"/>
    <w:p w:rsidR="001D4EEC" w:rsidRDefault="001D4EEC"/>
    <w:p w:rsidR="001D4EEC" w:rsidRDefault="001D4EEC"/>
    <w:p w:rsidR="001D4EEC" w:rsidRDefault="001D4EEC"/>
    <w:p w:rsidR="001D4EEC" w:rsidRDefault="001D4EEC"/>
    <w:p w:rsidR="001D4EEC" w:rsidRDefault="001D4EEC">
      <w:bookmarkStart w:id="1" w:name="_GoBack"/>
      <w:bookmarkEnd w:id="1"/>
    </w:p>
    <w:tbl>
      <w:tblPr>
        <w:tblpPr w:leftFromText="141" w:rightFromText="141" w:vertAnchor="text" w:horzAnchor="margin" w:tblpXSpec="center" w:tblpY="130"/>
        <w:tblOverlap w:val="never"/>
        <w:tblW w:w="1064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269"/>
        <w:gridCol w:w="840"/>
        <w:gridCol w:w="11"/>
        <w:gridCol w:w="1123"/>
        <w:gridCol w:w="11"/>
        <w:gridCol w:w="698"/>
        <w:gridCol w:w="10"/>
        <w:gridCol w:w="1124"/>
        <w:gridCol w:w="10"/>
        <w:gridCol w:w="1124"/>
        <w:gridCol w:w="10"/>
        <w:gridCol w:w="1144"/>
      </w:tblGrid>
      <w:tr w:rsidR="00F264CB" w:rsidRPr="002D22F6" w:rsidTr="00F264CB">
        <w:trPr>
          <w:trHeight w:val="565"/>
        </w:trPr>
        <w:tc>
          <w:tcPr>
            <w:tcW w:w="106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F264CB" w:rsidRPr="002D22F6" w:rsidRDefault="00F264CB" w:rsidP="00F264CB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2" w:name="_Hlk195218076"/>
            <w:r>
              <w:rPr>
                <w:b/>
                <w:iCs/>
                <w:color w:val="002060"/>
                <w:sz w:val="28"/>
                <w:szCs w:val="28"/>
              </w:rPr>
              <w:t>Références</w:t>
            </w:r>
          </w:p>
        </w:tc>
      </w:tr>
      <w:tr w:rsidR="00F264CB" w:rsidRPr="002D22F6" w:rsidTr="00F264CB">
        <w:trPr>
          <w:trHeight w:val="491"/>
        </w:trPr>
        <w:tc>
          <w:tcPr>
            <w:tcW w:w="45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264CB" w:rsidRPr="002D22F6" w:rsidRDefault="00F264CB" w:rsidP="00F264CB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1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F264CB" w:rsidRPr="002D22F6" w:rsidTr="00F264CB">
        <w:trPr>
          <w:trHeight w:val="359"/>
        </w:trPr>
        <w:tc>
          <w:tcPr>
            <w:tcW w:w="45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D22F6" w:rsidRDefault="00F264CB" w:rsidP="00F264C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:rsidR="00F264CB" w:rsidRPr="002D22F6" w:rsidRDefault="00F264CB" w:rsidP="00F264CB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F264CB" w:rsidRPr="002D22F6" w:rsidTr="00187907">
        <w:trPr>
          <w:trHeight w:val="313"/>
        </w:trPr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328AA" w:rsidRDefault="00F264CB" w:rsidP="00F264CB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</w:pPr>
            <w:r w:rsidRPr="002328AA">
              <w:t xml:space="preserve"> Diversité des références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87907" w:rsidRPr="002D22F6" w:rsidTr="00187907">
        <w:trPr>
          <w:trHeight w:val="422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7907" w:rsidRPr="002D22F6" w:rsidRDefault="00187907" w:rsidP="00F264CB">
            <w:pPr>
              <w:pStyle w:val="TableParagraph"/>
              <w:spacing w:line="276" w:lineRule="auto"/>
              <w:ind w:left="150" w:right="121"/>
              <w:jc w:val="center"/>
              <w:rPr>
                <w:sz w:val="24"/>
                <w:szCs w:val="24"/>
              </w:rPr>
            </w:pPr>
            <w:r>
              <w:t>R</w:t>
            </w:r>
            <w:r w:rsidRPr="00891500">
              <w:t>éférences bibliographiques.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907" w:rsidRPr="002328AA" w:rsidRDefault="00187907" w:rsidP="00F264CB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 w:rsidRPr="002328AA">
              <w:rPr>
                <w:sz w:val="24"/>
                <w:szCs w:val="24"/>
              </w:rPr>
              <w:t>Pertinence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87907" w:rsidRPr="002D22F6" w:rsidTr="00187907">
        <w:trPr>
          <w:trHeight w:val="348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907" w:rsidRPr="00891500" w:rsidRDefault="00187907" w:rsidP="00F264CB">
            <w:pPr>
              <w:pStyle w:val="TableParagraph"/>
              <w:spacing w:line="360" w:lineRule="auto"/>
              <w:ind w:left="150" w:right="121"/>
              <w:jc w:val="both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907" w:rsidRPr="002328AA" w:rsidRDefault="00187907" w:rsidP="00F264CB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 w:rsidRPr="002328AA">
              <w:rPr>
                <w:sz w:val="24"/>
                <w:szCs w:val="24"/>
              </w:rPr>
              <w:t>Actualisation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64CB" w:rsidRPr="002D22F6" w:rsidTr="00F264CB">
        <w:trPr>
          <w:trHeight w:val="445"/>
        </w:trPr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328AA" w:rsidRDefault="00F264CB" w:rsidP="00F264CB">
            <w:pPr>
              <w:pStyle w:val="TableParagraph"/>
              <w:spacing w:line="360" w:lineRule="auto"/>
              <w:ind w:left="150" w:right="121"/>
              <w:jc w:val="both"/>
            </w:pPr>
            <w:r w:rsidRPr="002328AA">
              <w:t xml:space="preserve">Citation des références dans le texte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264CB" w:rsidRPr="002D22F6" w:rsidRDefault="00F264CB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2"/>
    </w:tbl>
    <w:p w:rsidR="00A16036" w:rsidRDefault="00A16036"/>
    <w:tbl>
      <w:tblPr>
        <w:tblpPr w:leftFromText="141" w:rightFromText="141" w:vertAnchor="text" w:horzAnchor="margin" w:tblpXSpec="center" w:tblpY="23"/>
        <w:tblOverlap w:val="never"/>
        <w:tblW w:w="1064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860"/>
        <w:gridCol w:w="1125"/>
        <w:gridCol w:w="708"/>
        <w:gridCol w:w="1134"/>
        <w:gridCol w:w="1134"/>
        <w:gridCol w:w="1144"/>
      </w:tblGrid>
      <w:tr w:rsidR="00197E47" w:rsidRPr="002D22F6" w:rsidTr="00197E47">
        <w:trPr>
          <w:trHeight w:val="565"/>
        </w:trPr>
        <w:tc>
          <w:tcPr>
            <w:tcW w:w="106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:rsidR="00197E47" w:rsidRPr="002D22F6" w:rsidRDefault="00197E47" w:rsidP="00197E47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Evaluation globale</w:t>
            </w:r>
          </w:p>
        </w:tc>
      </w:tr>
      <w:tr w:rsidR="00197E47" w:rsidRPr="002D22F6" w:rsidTr="00197E47">
        <w:trPr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197E47" w:rsidRPr="002D22F6" w:rsidRDefault="00197E47" w:rsidP="00197E47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197E47" w:rsidRPr="002D22F6" w:rsidTr="00197E47">
        <w:trPr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:rsidR="00197E47" w:rsidRPr="002D22F6" w:rsidRDefault="00197E47" w:rsidP="00197E47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197E47" w:rsidRPr="002D22F6" w:rsidTr="00197E47">
        <w:trPr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Default="00197E47" w:rsidP="00197E47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Aspect 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</w:rPr>
              <w:t>organisationnel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:rsidTr="00197E47">
        <w:trPr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d’entrée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d’apprentissage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de sortie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Références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/>
    <w:p w:rsidR="00A16036" w:rsidRDefault="00A16036">
      <w:pPr>
        <w:rPr>
          <w:vanish/>
        </w:rPr>
      </w:pPr>
    </w:p>
    <w:p w:rsidR="00B11D84" w:rsidRDefault="00B11D84">
      <w:pPr>
        <w:rPr>
          <w:vanish/>
        </w:rPr>
      </w:pPr>
    </w:p>
    <w:p w:rsidR="00AB2601" w:rsidRPr="00AB2601" w:rsidRDefault="00AB2601" w:rsidP="0004480E">
      <w:pPr>
        <w:rPr>
          <w:sz w:val="20"/>
        </w:rPr>
      </w:pPr>
    </w:p>
    <w:sectPr w:rsidR="00AB2601" w:rsidRPr="00AB2601" w:rsidSect="00974F03">
      <w:footerReference w:type="default" r:id="rId7"/>
      <w:type w:val="continuous"/>
      <w:pgSz w:w="11910" w:h="16840"/>
      <w:pgMar w:top="851" w:right="995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24" w:rsidRDefault="000D5224" w:rsidP="005616D7">
      <w:r>
        <w:separator/>
      </w:r>
    </w:p>
  </w:endnote>
  <w:endnote w:type="continuationSeparator" w:id="1">
    <w:p w:rsidR="000D5224" w:rsidRDefault="000D5224" w:rsidP="0056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D7" w:rsidRDefault="001F1CD1">
    <w:pPr>
      <w:pStyle w:val="Pieddepage"/>
      <w:jc w:val="right"/>
    </w:pPr>
    <w:r>
      <w:fldChar w:fldCharType="begin"/>
    </w:r>
    <w:r w:rsidR="005616D7">
      <w:instrText>PAGE   \* MERGEFORMAT</w:instrText>
    </w:r>
    <w:r>
      <w:fldChar w:fldCharType="separate"/>
    </w:r>
    <w:r w:rsidR="00374F62">
      <w:rPr>
        <w:noProof/>
      </w:rPr>
      <w:t>5</w:t>
    </w:r>
    <w:r>
      <w:fldChar w:fldCharType="end"/>
    </w:r>
  </w:p>
  <w:p w:rsidR="005616D7" w:rsidRDefault="005616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24" w:rsidRDefault="000D5224" w:rsidP="005616D7">
      <w:r>
        <w:separator/>
      </w:r>
    </w:p>
  </w:footnote>
  <w:footnote w:type="continuationSeparator" w:id="1">
    <w:p w:rsidR="000D5224" w:rsidRDefault="000D5224" w:rsidP="00561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511B"/>
    <w:multiLevelType w:val="hybridMultilevel"/>
    <w:tmpl w:val="7640D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E50BA"/>
    <w:multiLevelType w:val="hybridMultilevel"/>
    <w:tmpl w:val="69FC85E4"/>
    <w:lvl w:ilvl="0" w:tplc="02084BE2">
      <w:numFmt w:val="bullet"/>
      <w:lvlText w:val="▪"/>
      <w:lvlJc w:val="left"/>
      <w:pPr>
        <w:ind w:left="307" w:hanging="425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74D467EA">
      <w:numFmt w:val="bullet"/>
      <w:lvlText w:val="•"/>
      <w:lvlJc w:val="left"/>
      <w:pPr>
        <w:ind w:left="1319" w:hanging="425"/>
      </w:pPr>
      <w:rPr>
        <w:rFonts w:hint="default"/>
        <w:lang w:val="fr-FR" w:eastAsia="en-US" w:bidi="ar-SA"/>
      </w:rPr>
    </w:lvl>
    <w:lvl w:ilvl="2" w:tplc="D57EF02C">
      <w:numFmt w:val="bullet"/>
      <w:lvlText w:val="•"/>
      <w:lvlJc w:val="left"/>
      <w:pPr>
        <w:ind w:left="2338" w:hanging="425"/>
      </w:pPr>
      <w:rPr>
        <w:rFonts w:hint="default"/>
        <w:lang w:val="fr-FR" w:eastAsia="en-US" w:bidi="ar-SA"/>
      </w:rPr>
    </w:lvl>
    <w:lvl w:ilvl="3" w:tplc="5F9EB0F0">
      <w:numFmt w:val="bullet"/>
      <w:lvlText w:val="•"/>
      <w:lvlJc w:val="left"/>
      <w:pPr>
        <w:ind w:left="3357" w:hanging="425"/>
      </w:pPr>
      <w:rPr>
        <w:rFonts w:hint="default"/>
        <w:lang w:val="fr-FR" w:eastAsia="en-US" w:bidi="ar-SA"/>
      </w:rPr>
    </w:lvl>
    <w:lvl w:ilvl="4" w:tplc="55EE1284">
      <w:numFmt w:val="bullet"/>
      <w:lvlText w:val="•"/>
      <w:lvlJc w:val="left"/>
      <w:pPr>
        <w:ind w:left="4376" w:hanging="425"/>
      </w:pPr>
      <w:rPr>
        <w:rFonts w:hint="default"/>
        <w:lang w:val="fr-FR" w:eastAsia="en-US" w:bidi="ar-SA"/>
      </w:rPr>
    </w:lvl>
    <w:lvl w:ilvl="5" w:tplc="D0FCD332">
      <w:numFmt w:val="bullet"/>
      <w:lvlText w:val="•"/>
      <w:lvlJc w:val="left"/>
      <w:pPr>
        <w:ind w:left="5395" w:hanging="425"/>
      </w:pPr>
      <w:rPr>
        <w:rFonts w:hint="default"/>
        <w:lang w:val="fr-FR" w:eastAsia="en-US" w:bidi="ar-SA"/>
      </w:rPr>
    </w:lvl>
    <w:lvl w:ilvl="6" w:tplc="B4CA589E">
      <w:numFmt w:val="bullet"/>
      <w:lvlText w:val="•"/>
      <w:lvlJc w:val="left"/>
      <w:pPr>
        <w:ind w:left="6414" w:hanging="425"/>
      </w:pPr>
      <w:rPr>
        <w:rFonts w:hint="default"/>
        <w:lang w:val="fr-FR" w:eastAsia="en-US" w:bidi="ar-SA"/>
      </w:rPr>
    </w:lvl>
    <w:lvl w:ilvl="7" w:tplc="1B5E5DE4">
      <w:numFmt w:val="bullet"/>
      <w:lvlText w:val="•"/>
      <w:lvlJc w:val="left"/>
      <w:pPr>
        <w:ind w:left="7433" w:hanging="425"/>
      </w:pPr>
      <w:rPr>
        <w:rFonts w:hint="default"/>
        <w:lang w:val="fr-FR" w:eastAsia="en-US" w:bidi="ar-SA"/>
      </w:rPr>
    </w:lvl>
    <w:lvl w:ilvl="8" w:tplc="74E04686">
      <w:numFmt w:val="bullet"/>
      <w:lvlText w:val="•"/>
      <w:lvlJc w:val="left"/>
      <w:pPr>
        <w:ind w:left="8452" w:hanging="425"/>
      </w:pPr>
      <w:rPr>
        <w:rFonts w:hint="default"/>
        <w:lang w:val="fr-FR" w:eastAsia="en-US" w:bidi="ar-SA"/>
      </w:rPr>
    </w:lvl>
  </w:abstractNum>
  <w:abstractNum w:abstractNumId="2">
    <w:nsid w:val="2B9E11D1"/>
    <w:multiLevelType w:val="hybridMultilevel"/>
    <w:tmpl w:val="B4E40508"/>
    <w:lvl w:ilvl="0" w:tplc="0DF49FAA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37938"/>
    <w:multiLevelType w:val="hybridMultilevel"/>
    <w:tmpl w:val="D80A8756"/>
    <w:lvl w:ilvl="0" w:tplc="646E6E8E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53311"/>
    <w:multiLevelType w:val="hybridMultilevel"/>
    <w:tmpl w:val="84BE015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5">
    <w:nsid w:val="5E594396"/>
    <w:multiLevelType w:val="hybridMultilevel"/>
    <w:tmpl w:val="12E671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01C3D"/>
    <w:rsid w:val="00002433"/>
    <w:rsid w:val="0004480E"/>
    <w:rsid w:val="0005708A"/>
    <w:rsid w:val="00072BA1"/>
    <w:rsid w:val="000751F2"/>
    <w:rsid w:val="00076A85"/>
    <w:rsid w:val="000A01E2"/>
    <w:rsid w:val="000A0F38"/>
    <w:rsid w:val="000A4F5A"/>
    <w:rsid w:val="000B0078"/>
    <w:rsid w:val="000C7653"/>
    <w:rsid w:val="000D5224"/>
    <w:rsid w:val="0010403A"/>
    <w:rsid w:val="00135727"/>
    <w:rsid w:val="00142AA4"/>
    <w:rsid w:val="001534D7"/>
    <w:rsid w:val="001573A4"/>
    <w:rsid w:val="00172515"/>
    <w:rsid w:val="00175022"/>
    <w:rsid w:val="00176876"/>
    <w:rsid w:val="00176A57"/>
    <w:rsid w:val="00187907"/>
    <w:rsid w:val="00197E47"/>
    <w:rsid w:val="001B2B7D"/>
    <w:rsid w:val="001D30C6"/>
    <w:rsid w:val="001D4EEC"/>
    <w:rsid w:val="001F1CD1"/>
    <w:rsid w:val="00217DF9"/>
    <w:rsid w:val="00222446"/>
    <w:rsid w:val="00231FEF"/>
    <w:rsid w:val="002328AA"/>
    <w:rsid w:val="00233A8A"/>
    <w:rsid w:val="00241A2F"/>
    <w:rsid w:val="00262DE8"/>
    <w:rsid w:val="002B2295"/>
    <w:rsid w:val="002C3A93"/>
    <w:rsid w:val="002D1A01"/>
    <w:rsid w:val="002D22F6"/>
    <w:rsid w:val="0032409F"/>
    <w:rsid w:val="003251FE"/>
    <w:rsid w:val="0034077F"/>
    <w:rsid w:val="00340CF6"/>
    <w:rsid w:val="00344245"/>
    <w:rsid w:val="00363A3D"/>
    <w:rsid w:val="00374F62"/>
    <w:rsid w:val="00384728"/>
    <w:rsid w:val="00391514"/>
    <w:rsid w:val="00396C1B"/>
    <w:rsid w:val="003B28F7"/>
    <w:rsid w:val="003B6E4A"/>
    <w:rsid w:val="003E52DE"/>
    <w:rsid w:val="003E6817"/>
    <w:rsid w:val="003F2630"/>
    <w:rsid w:val="0040356A"/>
    <w:rsid w:val="0041373C"/>
    <w:rsid w:val="00416A4B"/>
    <w:rsid w:val="00425EED"/>
    <w:rsid w:val="004B290D"/>
    <w:rsid w:val="004D56DB"/>
    <w:rsid w:val="004E4342"/>
    <w:rsid w:val="004F560E"/>
    <w:rsid w:val="00520526"/>
    <w:rsid w:val="00527344"/>
    <w:rsid w:val="005616D7"/>
    <w:rsid w:val="00562419"/>
    <w:rsid w:val="00583BA1"/>
    <w:rsid w:val="005C4ACE"/>
    <w:rsid w:val="005D6D1C"/>
    <w:rsid w:val="005E2899"/>
    <w:rsid w:val="005F01A3"/>
    <w:rsid w:val="00610882"/>
    <w:rsid w:val="006146E3"/>
    <w:rsid w:val="00614DE7"/>
    <w:rsid w:val="0063541E"/>
    <w:rsid w:val="00637CCB"/>
    <w:rsid w:val="00641FB7"/>
    <w:rsid w:val="00663B9E"/>
    <w:rsid w:val="00676B04"/>
    <w:rsid w:val="00693163"/>
    <w:rsid w:val="006B3779"/>
    <w:rsid w:val="006C6348"/>
    <w:rsid w:val="006D5AF4"/>
    <w:rsid w:val="006E3718"/>
    <w:rsid w:val="00741B38"/>
    <w:rsid w:val="0074401C"/>
    <w:rsid w:val="00765F2E"/>
    <w:rsid w:val="00766C9F"/>
    <w:rsid w:val="007759F0"/>
    <w:rsid w:val="00777CF8"/>
    <w:rsid w:val="00785E7A"/>
    <w:rsid w:val="007A17E4"/>
    <w:rsid w:val="007B1FBE"/>
    <w:rsid w:val="007B459B"/>
    <w:rsid w:val="007B5E3D"/>
    <w:rsid w:val="007C6C4D"/>
    <w:rsid w:val="007E2372"/>
    <w:rsid w:val="00800C9B"/>
    <w:rsid w:val="00826EDC"/>
    <w:rsid w:val="00833838"/>
    <w:rsid w:val="00837BBE"/>
    <w:rsid w:val="008670C7"/>
    <w:rsid w:val="00876560"/>
    <w:rsid w:val="008B0417"/>
    <w:rsid w:val="008C69C6"/>
    <w:rsid w:val="008D647F"/>
    <w:rsid w:val="008D7ECC"/>
    <w:rsid w:val="008E37A9"/>
    <w:rsid w:val="008F04C0"/>
    <w:rsid w:val="008F2511"/>
    <w:rsid w:val="008F3A7F"/>
    <w:rsid w:val="00926D66"/>
    <w:rsid w:val="00932B33"/>
    <w:rsid w:val="009371BC"/>
    <w:rsid w:val="00964C83"/>
    <w:rsid w:val="00967A20"/>
    <w:rsid w:val="009714BF"/>
    <w:rsid w:val="00974F03"/>
    <w:rsid w:val="00986996"/>
    <w:rsid w:val="009A320D"/>
    <w:rsid w:val="009C4672"/>
    <w:rsid w:val="009C748C"/>
    <w:rsid w:val="009D2825"/>
    <w:rsid w:val="00A113F0"/>
    <w:rsid w:val="00A16036"/>
    <w:rsid w:val="00A307BB"/>
    <w:rsid w:val="00A77A96"/>
    <w:rsid w:val="00A80C70"/>
    <w:rsid w:val="00AB2601"/>
    <w:rsid w:val="00AC7476"/>
    <w:rsid w:val="00B004CC"/>
    <w:rsid w:val="00B10F43"/>
    <w:rsid w:val="00B11D84"/>
    <w:rsid w:val="00B47B18"/>
    <w:rsid w:val="00B552AF"/>
    <w:rsid w:val="00B7605D"/>
    <w:rsid w:val="00B8381F"/>
    <w:rsid w:val="00B9630A"/>
    <w:rsid w:val="00BB232D"/>
    <w:rsid w:val="00BB71B0"/>
    <w:rsid w:val="00C07A0B"/>
    <w:rsid w:val="00C2395C"/>
    <w:rsid w:val="00C64BF5"/>
    <w:rsid w:val="00C909EF"/>
    <w:rsid w:val="00CB3A57"/>
    <w:rsid w:val="00CE0F32"/>
    <w:rsid w:val="00CE1579"/>
    <w:rsid w:val="00CE4D94"/>
    <w:rsid w:val="00CE4EF9"/>
    <w:rsid w:val="00CF049F"/>
    <w:rsid w:val="00D0577A"/>
    <w:rsid w:val="00D40975"/>
    <w:rsid w:val="00D60BC7"/>
    <w:rsid w:val="00D634A1"/>
    <w:rsid w:val="00D829F5"/>
    <w:rsid w:val="00DA4B32"/>
    <w:rsid w:val="00DB430D"/>
    <w:rsid w:val="00E00384"/>
    <w:rsid w:val="00E01C3D"/>
    <w:rsid w:val="00E15C8E"/>
    <w:rsid w:val="00E20381"/>
    <w:rsid w:val="00E544B8"/>
    <w:rsid w:val="00E8338A"/>
    <w:rsid w:val="00EA2FE7"/>
    <w:rsid w:val="00EA5023"/>
    <w:rsid w:val="00ED076A"/>
    <w:rsid w:val="00ED7A7B"/>
    <w:rsid w:val="00EE3DEF"/>
    <w:rsid w:val="00F10DB0"/>
    <w:rsid w:val="00F14FED"/>
    <w:rsid w:val="00F264CB"/>
    <w:rsid w:val="00F46813"/>
    <w:rsid w:val="00F74313"/>
    <w:rsid w:val="00F7659C"/>
    <w:rsid w:val="00F93978"/>
    <w:rsid w:val="00FA0CF0"/>
    <w:rsid w:val="00FA327F"/>
    <w:rsid w:val="00FA3637"/>
    <w:rsid w:val="00FD20B8"/>
    <w:rsid w:val="00FD70E4"/>
    <w:rsid w:val="00FE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1C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64BF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01C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01C3D"/>
    <w:rPr>
      <w:b/>
      <w:bCs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E01C3D"/>
    <w:pPr>
      <w:spacing w:before="59"/>
      <w:ind w:left="2308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E01C3D"/>
    <w:pPr>
      <w:ind w:left="307" w:firstLine="283"/>
    </w:pPr>
  </w:style>
  <w:style w:type="paragraph" w:customStyle="1" w:styleId="TableParagraph">
    <w:name w:val="Table Paragraph"/>
    <w:basedOn w:val="Normal"/>
    <w:uiPriority w:val="1"/>
    <w:qFormat/>
    <w:rsid w:val="00E01C3D"/>
  </w:style>
  <w:style w:type="character" w:customStyle="1" w:styleId="TitreCar">
    <w:name w:val="Titre Car"/>
    <w:link w:val="Titre"/>
    <w:uiPriority w:val="1"/>
    <w:rsid w:val="00AC747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Titre1Car">
    <w:name w:val="Titre 1 Car"/>
    <w:link w:val="Titre1"/>
    <w:uiPriority w:val="9"/>
    <w:rsid w:val="00C64BF5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741B3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4F03"/>
    <w:pPr>
      <w:widowControl/>
      <w:autoSpaceDE/>
      <w:autoSpaceDN/>
      <w:spacing w:before="100" w:beforeAutospacing="1" w:after="144" w:line="288" w:lineRule="auto"/>
    </w:pPr>
    <w:rPr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591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</cp:revision>
  <dcterms:created xsi:type="dcterms:W3CDTF">2025-04-13T13:36:00Z</dcterms:created>
  <dcterms:modified xsi:type="dcterms:W3CDTF">2025-04-15T18:51:00Z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